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3A4DE" w14:textId="77777777" w:rsidR="006F0ED3" w:rsidRPr="002657EC" w:rsidRDefault="00AB3408">
      <w:pPr>
        <w:spacing w:line="240" w:lineRule="auto"/>
        <w:jc w:val="both"/>
        <w:rPr>
          <w:rFonts w:ascii="Arial" w:eastAsia="Arial" w:hAnsi="Arial" w:cs="Arial"/>
          <w:sz w:val="24"/>
          <w:szCs w:val="24"/>
        </w:rPr>
      </w:pPr>
      <w:r w:rsidRPr="002657EC">
        <w:rPr>
          <w:rFonts w:ascii="Arial" w:eastAsia="Arial" w:hAnsi="Arial" w:cs="Arial"/>
          <w:sz w:val="24"/>
          <w:szCs w:val="24"/>
        </w:rPr>
        <w:t>Bogotá D.C., Junio 17 de 2020</w:t>
      </w:r>
    </w:p>
    <w:p w14:paraId="5DB8CC69" w14:textId="77777777" w:rsidR="006F0ED3" w:rsidRPr="002657EC" w:rsidRDefault="006F0ED3">
      <w:pPr>
        <w:spacing w:line="240" w:lineRule="auto"/>
        <w:jc w:val="both"/>
        <w:rPr>
          <w:rFonts w:ascii="Arial" w:eastAsia="Arial" w:hAnsi="Arial" w:cs="Arial"/>
          <w:b/>
          <w:sz w:val="24"/>
          <w:szCs w:val="24"/>
        </w:rPr>
      </w:pPr>
    </w:p>
    <w:p w14:paraId="1586CA57" w14:textId="77777777" w:rsidR="006F0ED3" w:rsidRPr="002657EC" w:rsidRDefault="00AB3408">
      <w:pPr>
        <w:spacing w:after="0" w:line="240" w:lineRule="auto"/>
        <w:jc w:val="both"/>
        <w:rPr>
          <w:rFonts w:ascii="Arial" w:eastAsia="Arial" w:hAnsi="Arial" w:cs="Arial"/>
          <w:sz w:val="24"/>
          <w:szCs w:val="24"/>
        </w:rPr>
      </w:pPr>
      <w:r w:rsidRPr="002657EC">
        <w:rPr>
          <w:rFonts w:ascii="Arial" w:eastAsia="Arial" w:hAnsi="Arial" w:cs="Arial"/>
          <w:sz w:val="24"/>
          <w:szCs w:val="24"/>
        </w:rPr>
        <w:t>Honorable Representante</w:t>
      </w:r>
    </w:p>
    <w:p w14:paraId="6F0D182F" w14:textId="77777777" w:rsidR="006F0ED3" w:rsidRPr="002657EC" w:rsidRDefault="009C3A49">
      <w:pPr>
        <w:spacing w:after="0" w:line="240" w:lineRule="auto"/>
        <w:jc w:val="both"/>
        <w:rPr>
          <w:rFonts w:ascii="Arial" w:eastAsia="Arial" w:hAnsi="Arial" w:cs="Arial"/>
          <w:b/>
          <w:sz w:val="24"/>
          <w:szCs w:val="24"/>
        </w:rPr>
      </w:pPr>
      <w:r w:rsidRPr="002657EC">
        <w:rPr>
          <w:rFonts w:ascii="Arial" w:eastAsia="Arial" w:hAnsi="Arial" w:cs="Arial"/>
          <w:b/>
          <w:sz w:val="24"/>
          <w:szCs w:val="24"/>
        </w:rPr>
        <w:t>Carlos Alberto Cuenca Chaux</w:t>
      </w:r>
    </w:p>
    <w:p w14:paraId="6465C632" w14:textId="77777777" w:rsidR="006F0ED3" w:rsidRPr="002657EC" w:rsidRDefault="00AB3408">
      <w:pPr>
        <w:spacing w:after="0" w:line="240" w:lineRule="auto"/>
        <w:jc w:val="both"/>
        <w:rPr>
          <w:rFonts w:ascii="Arial" w:eastAsia="Arial" w:hAnsi="Arial" w:cs="Arial"/>
          <w:sz w:val="24"/>
          <w:szCs w:val="24"/>
        </w:rPr>
      </w:pPr>
      <w:r w:rsidRPr="002657EC">
        <w:rPr>
          <w:rFonts w:ascii="Arial" w:eastAsia="Arial" w:hAnsi="Arial" w:cs="Arial"/>
          <w:sz w:val="24"/>
          <w:szCs w:val="24"/>
        </w:rPr>
        <w:t xml:space="preserve">Presidente </w:t>
      </w:r>
    </w:p>
    <w:p w14:paraId="2F716793" w14:textId="77777777" w:rsidR="006F0ED3" w:rsidRPr="002657EC" w:rsidRDefault="00AB3408">
      <w:pPr>
        <w:spacing w:after="0" w:line="240" w:lineRule="auto"/>
        <w:jc w:val="both"/>
        <w:rPr>
          <w:rFonts w:ascii="Arial" w:eastAsia="Arial" w:hAnsi="Arial" w:cs="Arial"/>
          <w:sz w:val="24"/>
          <w:szCs w:val="24"/>
        </w:rPr>
      </w:pPr>
      <w:r w:rsidRPr="002657EC">
        <w:rPr>
          <w:rFonts w:ascii="Arial" w:eastAsia="Arial" w:hAnsi="Arial" w:cs="Arial"/>
          <w:sz w:val="24"/>
          <w:szCs w:val="24"/>
        </w:rPr>
        <w:t>Cámara de Representantes</w:t>
      </w:r>
    </w:p>
    <w:p w14:paraId="2C9F2C19" w14:textId="77777777" w:rsidR="006F0ED3" w:rsidRPr="002657EC" w:rsidRDefault="006F0ED3">
      <w:pPr>
        <w:spacing w:line="240" w:lineRule="auto"/>
        <w:jc w:val="both"/>
        <w:rPr>
          <w:rFonts w:ascii="Arial" w:eastAsia="Arial" w:hAnsi="Arial" w:cs="Arial"/>
          <w:b/>
          <w:sz w:val="24"/>
          <w:szCs w:val="24"/>
        </w:rPr>
      </w:pPr>
    </w:p>
    <w:p w14:paraId="716B8FAC" w14:textId="77777777" w:rsidR="006F0ED3" w:rsidRPr="002657EC" w:rsidRDefault="006F0ED3">
      <w:pPr>
        <w:spacing w:line="240" w:lineRule="auto"/>
        <w:jc w:val="both"/>
        <w:rPr>
          <w:rFonts w:ascii="Arial" w:eastAsia="Arial" w:hAnsi="Arial" w:cs="Arial"/>
          <w:b/>
          <w:sz w:val="24"/>
          <w:szCs w:val="24"/>
        </w:rPr>
      </w:pPr>
    </w:p>
    <w:p w14:paraId="4673BC75" w14:textId="77777777" w:rsidR="006F0ED3" w:rsidRPr="002657EC" w:rsidRDefault="00AB3408">
      <w:pPr>
        <w:spacing w:line="240" w:lineRule="auto"/>
        <w:jc w:val="both"/>
        <w:rPr>
          <w:rFonts w:ascii="Arial" w:eastAsia="Arial" w:hAnsi="Arial" w:cs="Arial"/>
          <w:b/>
          <w:i/>
          <w:sz w:val="24"/>
          <w:szCs w:val="24"/>
        </w:rPr>
      </w:pPr>
      <w:r w:rsidRPr="002657EC">
        <w:rPr>
          <w:rFonts w:ascii="Arial" w:eastAsia="Arial" w:hAnsi="Arial" w:cs="Arial"/>
          <w:b/>
          <w:sz w:val="24"/>
          <w:szCs w:val="24"/>
        </w:rPr>
        <w:t>REF: INFORME</w:t>
      </w:r>
      <w:r w:rsidR="009C3A49" w:rsidRPr="002657EC">
        <w:rPr>
          <w:rFonts w:ascii="Arial" w:eastAsia="Arial" w:hAnsi="Arial" w:cs="Arial"/>
          <w:b/>
          <w:sz w:val="24"/>
          <w:szCs w:val="24"/>
        </w:rPr>
        <w:t xml:space="preserve"> SUBCOMISIÓN PROYECTO DE LEY 050 DE 2019</w:t>
      </w:r>
      <w:r w:rsidRPr="002657EC">
        <w:rPr>
          <w:rFonts w:ascii="Arial" w:eastAsia="Arial" w:hAnsi="Arial" w:cs="Arial"/>
          <w:b/>
          <w:sz w:val="24"/>
          <w:szCs w:val="24"/>
        </w:rPr>
        <w:t xml:space="preserve"> CÁMARA  </w:t>
      </w:r>
      <w:r w:rsidR="00267DFD" w:rsidRPr="002657EC">
        <w:rPr>
          <w:rFonts w:ascii="Arial" w:eastAsia="Arial" w:hAnsi="Arial" w:cs="Arial"/>
          <w:b/>
          <w:i/>
          <w:sz w:val="24"/>
          <w:szCs w:val="24"/>
        </w:rPr>
        <w:t>“Por la cual se adiciona un parágrafo transitorio al articulo 2 de la ley 797 de 2003 que modificó el literal e) del artículo 13 de la ley 100 de 1993</w:t>
      </w:r>
      <w:r w:rsidRPr="002657EC">
        <w:rPr>
          <w:rFonts w:ascii="Arial" w:eastAsia="Arial" w:hAnsi="Arial" w:cs="Arial"/>
          <w:b/>
          <w:i/>
          <w:sz w:val="24"/>
          <w:szCs w:val="24"/>
        </w:rPr>
        <w:t>”.</w:t>
      </w:r>
    </w:p>
    <w:p w14:paraId="6111C1D3" w14:textId="77777777" w:rsidR="006F0ED3" w:rsidRPr="002657EC" w:rsidRDefault="006F0ED3">
      <w:pPr>
        <w:spacing w:line="240" w:lineRule="auto"/>
        <w:jc w:val="both"/>
        <w:rPr>
          <w:rFonts w:ascii="Arial" w:eastAsia="Arial" w:hAnsi="Arial" w:cs="Arial"/>
          <w:b/>
          <w:i/>
          <w:sz w:val="24"/>
          <w:szCs w:val="24"/>
        </w:rPr>
      </w:pPr>
    </w:p>
    <w:p w14:paraId="01459605" w14:textId="77777777" w:rsidR="006F0ED3" w:rsidRPr="002657EC" w:rsidRDefault="00AB3408">
      <w:pPr>
        <w:spacing w:line="240" w:lineRule="auto"/>
        <w:jc w:val="both"/>
        <w:rPr>
          <w:rFonts w:ascii="Arial" w:eastAsia="Arial" w:hAnsi="Arial" w:cs="Arial"/>
          <w:sz w:val="24"/>
          <w:szCs w:val="24"/>
        </w:rPr>
      </w:pPr>
      <w:r w:rsidRPr="002657EC">
        <w:rPr>
          <w:rFonts w:ascii="Arial" w:eastAsia="Arial" w:hAnsi="Arial" w:cs="Arial"/>
          <w:sz w:val="24"/>
          <w:szCs w:val="24"/>
        </w:rPr>
        <w:t>Estimado Presidente,</w:t>
      </w:r>
    </w:p>
    <w:p w14:paraId="6598F38A" w14:textId="77777777" w:rsidR="006F0ED3" w:rsidRPr="002657EC" w:rsidRDefault="006F0ED3">
      <w:pPr>
        <w:spacing w:line="240" w:lineRule="auto"/>
        <w:jc w:val="both"/>
        <w:rPr>
          <w:rFonts w:ascii="Arial" w:eastAsia="Arial" w:hAnsi="Arial" w:cs="Arial"/>
          <w:sz w:val="24"/>
          <w:szCs w:val="24"/>
        </w:rPr>
      </w:pPr>
    </w:p>
    <w:p w14:paraId="37C3D80A" w14:textId="77777777" w:rsidR="006F0ED3" w:rsidRPr="002657EC" w:rsidRDefault="00AB3408">
      <w:pPr>
        <w:spacing w:line="240" w:lineRule="auto"/>
        <w:jc w:val="both"/>
        <w:rPr>
          <w:rFonts w:ascii="Arial" w:eastAsia="Arial" w:hAnsi="Arial" w:cs="Arial"/>
          <w:sz w:val="24"/>
          <w:szCs w:val="24"/>
        </w:rPr>
      </w:pPr>
      <w:r w:rsidRPr="002657EC">
        <w:rPr>
          <w:rFonts w:ascii="Arial" w:eastAsia="Arial" w:hAnsi="Arial" w:cs="Arial"/>
          <w:sz w:val="24"/>
          <w:szCs w:val="24"/>
        </w:rPr>
        <w:t xml:space="preserve">En cumplimiento de la honrosa designación que nos ha hecho la Mesa Directiva de la </w:t>
      </w:r>
      <w:r w:rsidR="00267DFD" w:rsidRPr="002657EC">
        <w:rPr>
          <w:rFonts w:ascii="Arial" w:eastAsia="Arial" w:hAnsi="Arial" w:cs="Arial"/>
          <w:sz w:val="24"/>
          <w:szCs w:val="24"/>
        </w:rPr>
        <w:t>Honorable</w:t>
      </w:r>
      <w:r w:rsidRPr="002657EC">
        <w:rPr>
          <w:rFonts w:ascii="Arial" w:eastAsia="Arial" w:hAnsi="Arial" w:cs="Arial"/>
          <w:sz w:val="24"/>
          <w:szCs w:val="24"/>
        </w:rPr>
        <w:t xml:space="preserve"> Cámara de Representantes para el estudio de las proposiciones presentadas al Proyecto de Ley número 050 de 2019 Cámara </w:t>
      </w:r>
      <w:r w:rsidRPr="002657EC">
        <w:rPr>
          <w:rFonts w:ascii="Arial" w:eastAsia="Arial" w:hAnsi="Arial" w:cs="Arial"/>
          <w:i/>
          <w:sz w:val="24"/>
          <w:szCs w:val="24"/>
        </w:rPr>
        <w:t>“Por la cual se adiciona un parágrafo transitorio al articulo 2 de la ley 797 de 2003 que modificó el literal e) del artículo 13 de la ley 100 de 1993”.</w:t>
      </w:r>
      <w:r w:rsidRPr="002657EC">
        <w:rPr>
          <w:rFonts w:ascii="Arial" w:eastAsia="Arial" w:hAnsi="Arial" w:cs="Arial"/>
          <w:sz w:val="24"/>
          <w:szCs w:val="24"/>
        </w:rPr>
        <w:t xml:space="preserve"> nos permitimos rendir el siguiente Informe.</w:t>
      </w:r>
    </w:p>
    <w:p w14:paraId="6F43D3F1" w14:textId="77777777" w:rsidR="006F0ED3" w:rsidRPr="002657EC" w:rsidRDefault="00AB3408">
      <w:pPr>
        <w:spacing w:line="240" w:lineRule="auto"/>
        <w:jc w:val="both"/>
        <w:rPr>
          <w:rFonts w:ascii="Arial" w:eastAsia="Arial" w:hAnsi="Arial" w:cs="Arial"/>
          <w:sz w:val="24"/>
          <w:szCs w:val="24"/>
        </w:rPr>
      </w:pPr>
      <w:r w:rsidRPr="002657EC">
        <w:rPr>
          <w:rFonts w:ascii="Arial" w:eastAsia="Arial" w:hAnsi="Arial" w:cs="Arial"/>
          <w:sz w:val="24"/>
          <w:szCs w:val="24"/>
        </w:rPr>
        <w:t>Se recib</w:t>
      </w:r>
      <w:r w:rsidR="006F017F" w:rsidRPr="002657EC">
        <w:rPr>
          <w:rFonts w:ascii="Arial" w:eastAsia="Arial" w:hAnsi="Arial" w:cs="Arial"/>
          <w:sz w:val="24"/>
          <w:szCs w:val="24"/>
        </w:rPr>
        <w:t>ieron un total de</w:t>
      </w:r>
      <w:r w:rsidR="003F7EE4" w:rsidRPr="002657EC">
        <w:rPr>
          <w:rFonts w:ascii="Arial" w:eastAsia="Arial" w:hAnsi="Arial" w:cs="Arial"/>
          <w:sz w:val="24"/>
          <w:szCs w:val="24"/>
        </w:rPr>
        <w:t xml:space="preserve"> dieciseís (16</w:t>
      </w:r>
      <w:r w:rsidRPr="002657EC">
        <w:rPr>
          <w:rFonts w:ascii="Arial" w:eastAsia="Arial" w:hAnsi="Arial" w:cs="Arial"/>
          <w:sz w:val="24"/>
          <w:szCs w:val="24"/>
        </w:rPr>
        <w:t>) proposiciones por parte de los Honorables Representantes.</w:t>
      </w:r>
      <w:r w:rsidR="003F7EE4" w:rsidRPr="002657EC">
        <w:rPr>
          <w:rFonts w:ascii="Arial" w:eastAsia="Arial" w:hAnsi="Arial" w:cs="Arial"/>
          <w:sz w:val="24"/>
          <w:szCs w:val="24"/>
        </w:rPr>
        <w:t xml:space="preserve"> Dieciseís (16) al artículo primero</w:t>
      </w:r>
      <w:r w:rsidRPr="002657EC">
        <w:rPr>
          <w:rFonts w:ascii="Arial" w:eastAsia="Arial" w:hAnsi="Arial" w:cs="Arial"/>
          <w:sz w:val="24"/>
          <w:szCs w:val="24"/>
        </w:rPr>
        <w:t xml:space="preserve">. A continuación el resumen de las mismas: </w:t>
      </w:r>
    </w:p>
    <w:p w14:paraId="1826BC5D" w14:textId="77777777" w:rsidR="006F0ED3" w:rsidRPr="002657EC" w:rsidRDefault="006F0ED3">
      <w:pPr>
        <w:spacing w:line="240" w:lineRule="auto"/>
        <w:jc w:val="both"/>
        <w:rPr>
          <w:rFonts w:ascii="Arial" w:hAnsi="Arial" w:cs="Arial"/>
          <w:sz w:val="24"/>
          <w:szCs w:val="24"/>
        </w:rPr>
      </w:pPr>
    </w:p>
    <w:tbl>
      <w:tblPr>
        <w:tblStyle w:val="a"/>
        <w:tblW w:w="8837"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716"/>
        <w:gridCol w:w="448"/>
        <w:gridCol w:w="1200"/>
        <w:gridCol w:w="3691"/>
        <w:gridCol w:w="2782"/>
      </w:tblGrid>
      <w:tr w:rsidR="006F0ED3" w:rsidRPr="000C47E3" w14:paraId="3DBB1187" w14:textId="77777777">
        <w:trPr>
          <w:trHeight w:val="300"/>
        </w:trPr>
        <w:tc>
          <w:tcPr>
            <w:tcW w:w="8837" w:type="dxa"/>
            <w:gridSpan w:val="5"/>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21150059" w14:textId="77777777" w:rsidR="006F0ED3" w:rsidRPr="000C47E3" w:rsidRDefault="00AB3408">
            <w:pPr>
              <w:widowControl w:val="0"/>
              <w:spacing w:after="0" w:line="276" w:lineRule="auto"/>
              <w:jc w:val="center"/>
              <w:rPr>
                <w:rFonts w:ascii="Arial" w:hAnsi="Arial" w:cs="Arial"/>
                <w:sz w:val="24"/>
                <w:szCs w:val="24"/>
              </w:rPr>
            </w:pPr>
            <w:r w:rsidRPr="000C47E3">
              <w:rPr>
                <w:rFonts w:ascii="Arial" w:hAnsi="Arial" w:cs="Arial"/>
                <w:b/>
                <w:sz w:val="24"/>
                <w:szCs w:val="24"/>
              </w:rPr>
              <w:t>RESUMEN PROPOSICIONES</w:t>
            </w:r>
          </w:p>
        </w:tc>
      </w:tr>
      <w:tr w:rsidR="006F0ED3" w:rsidRPr="000C47E3" w14:paraId="3CF37D72" w14:textId="77777777" w:rsidTr="000C47E3">
        <w:trPr>
          <w:trHeight w:val="300"/>
        </w:trPr>
        <w:tc>
          <w:tcPr>
            <w:tcW w:w="7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4C9C2E8D" w14:textId="77777777" w:rsidR="006F0ED3" w:rsidRPr="000C47E3" w:rsidRDefault="00AB3408">
            <w:pPr>
              <w:widowControl w:val="0"/>
              <w:spacing w:after="0" w:line="276" w:lineRule="auto"/>
              <w:jc w:val="center"/>
              <w:rPr>
                <w:rFonts w:ascii="Arial" w:hAnsi="Arial" w:cs="Arial"/>
                <w:sz w:val="24"/>
                <w:szCs w:val="24"/>
              </w:rPr>
            </w:pPr>
            <w:r w:rsidRPr="000C47E3">
              <w:rPr>
                <w:rFonts w:ascii="Arial" w:hAnsi="Arial" w:cs="Arial"/>
                <w:b/>
                <w:sz w:val="24"/>
                <w:szCs w:val="24"/>
              </w:rPr>
              <w:t>#</w:t>
            </w:r>
          </w:p>
        </w:tc>
        <w:tc>
          <w:tcPr>
            <w:tcW w:w="44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1EB2AE24" w14:textId="77777777" w:rsidR="006F0ED3" w:rsidRPr="000C47E3" w:rsidRDefault="00AB3408">
            <w:pPr>
              <w:widowControl w:val="0"/>
              <w:spacing w:after="0" w:line="276" w:lineRule="auto"/>
              <w:jc w:val="center"/>
              <w:rPr>
                <w:rFonts w:ascii="Arial" w:hAnsi="Arial" w:cs="Arial"/>
                <w:sz w:val="24"/>
                <w:szCs w:val="24"/>
              </w:rPr>
            </w:pPr>
            <w:r w:rsidRPr="000C47E3">
              <w:rPr>
                <w:rFonts w:ascii="Arial" w:hAnsi="Arial" w:cs="Arial"/>
                <w:b/>
                <w:sz w:val="24"/>
                <w:szCs w:val="24"/>
              </w:rPr>
              <w:t>Artículo</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7CF6987" w14:textId="77777777" w:rsidR="006F0ED3" w:rsidRPr="000C47E3" w:rsidRDefault="00AB3408">
            <w:pPr>
              <w:widowControl w:val="0"/>
              <w:spacing w:after="0" w:line="276" w:lineRule="auto"/>
              <w:jc w:val="center"/>
              <w:rPr>
                <w:rFonts w:ascii="Arial" w:hAnsi="Arial" w:cs="Arial"/>
                <w:sz w:val="24"/>
                <w:szCs w:val="24"/>
              </w:rPr>
            </w:pPr>
            <w:r w:rsidRPr="000C47E3">
              <w:rPr>
                <w:rFonts w:ascii="Arial" w:hAnsi="Arial" w:cs="Arial"/>
                <w:b/>
                <w:sz w:val="24"/>
                <w:szCs w:val="24"/>
              </w:rPr>
              <w:t>Autor</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B1040B2" w14:textId="77777777" w:rsidR="006F0ED3" w:rsidRPr="000C47E3" w:rsidRDefault="00AB3408">
            <w:pPr>
              <w:widowControl w:val="0"/>
              <w:spacing w:after="0" w:line="276" w:lineRule="auto"/>
              <w:jc w:val="center"/>
              <w:rPr>
                <w:rFonts w:ascii="Arial" w:hAnsi="Arial" w:cs="Arial"/>
                <w:sz w:val="24"/>
                <w:szCs w:val="24"/>
              </w:rPr>
            </w:pPr>
            <w:r w:rsidRPr="000C47E3">
              <w:rPr>
                <w:rFonts w:ascii="Arial" w:hAnsi="Arial" w:cs="Arial"/>
                <w:b/>
                <w:sz w:val="24"/>
                <w:szCs w:val="24"/>
              </w:rPr>
              <w:t>Objeto</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398EF901" w14:textId="77777777" w:rsidR="006F0ED3" w:rsidRPr="000C47E3" w:rsidRDefault="00AB3408">
            <w:pPr>
              <w:widowControl w:val="0"/>
              <w:spacing w:after="0" w:line="276" w:lineRule="auto"/>
              <w:jc w:val="center"/>
              <w:rPr>
                <w:rFonts w:ascii="Arial" w:hAnsi="Arial" w:cs="Arial"/>
                <w:sz w:val="24"/>
                <w:szCs w:val="24"/>
              </w:rPr>
            </w:pPr>
            <w:r w:rsidRPr="000C47E3">
              <w:rPr>
                <w:rFonts w:ascii="Arial" w:hAnsi="Arial" w:cs="Arial"/>
                <w:b/>
                <w:sz w:val="24"/>
                <w:szCs w:val="24"/>
              </w:rPr>
              <w:t>Observaciones</w:t>
            </w:r>
          </w:p>
        </w:tc>
      </w:tr>
      <w:tr w:rsidR="006F0ED3" w:rsidRPr="000C47E3" w14:paraId="25C24B51" w14:textId="77777777" w:rsidTr="000C47E3">
        <w:trPr>
          <w:trHeight w:val="300"/>
        </w:trPr>
        <w:tc>
          <w:tcPr>
            <w:tcW w:w="7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64204F56" w14:textId="77777777" w:rsidR="006F0ED3" w:rsidRPr="000C47E3" w:rsidRDefault="00AB3408">
            <w:pPr>
              <w:widowControl w:val="0"/>
              <w:spacing w:after="0" w:line="276" w:lineRule="auto"/>
              <w:jc w:val="right"/>
              <w:rPr>
                <w:rFonts w:ascii="Arial" w:hAnsi="Arial" w:cs="Arial"/>
                <w:sz w:val="24"/>
                <w:szCs w:val="24"/>
              </w:rPr>
            </w:pPr>
            <w:r w:rsidRPr="000C47E3">
              <w:rPr>
                <w:rFonts w:ascii="Arial" w:hAnsi="Arial" w:cs="Arial"/>
                <w:sz w:val="24"/>
                <w:szCs w:val="24"/>
              </w:rPr>
              <w:t>1</w:t>
            </w:r>
          </w:p>
        </w:tc>
        <w:tc>
          <w:tcPr>
            <w:tcW w:w="44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69076AD" w14:textId="77777777" w:rsidR="006F0ED3" w:rsidRPr="000C47E3" w:rsidRDefault="00AB3408">
            <w:pPr>
              <w:widowControl w:val="0"/>
              <w:spacing w:after="0" w:line="276" w:lineRule="auto"/>
              <w:jc w:val="right"/>
              <w:rPr>
                <w:rFonts w:ascii="Arial" w:hAnsi="Arial" w:cs="Arial"/>
                <w:sz w:val="24"/>
                <w:szCs w:val="24"/>
              </w:rPr>
            </w:pPr>
            <w:r w:rsidRPr="000C47E3">
              <w:rPr>
                <w:rFonts w:ascii="Arial" w:hAnsi="Arial" w:cs="Arial"/>
                <w:sz w:val="24"/>
                <w:szCs w:val="24"/>
              </w:rP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2F259BEC" w14:textId="77777777" w:rsidR="006F0ED3" w:rsidRPr="000C47E3" w:rsidRDefault="003F7EE4">
            <w:pPr>
              <w:widowControl w:val="0"/>
              <w:spacing w:after="0" w:line="276" w:lineRule="auto"/>
              <w:rPr>
                <w:rFonts w:ascii="Arial" w:hAnsi="Arial" w:cs="Arial"/>
                <w:sz w:val="24"/>
                <w:szCs w:val="24"/>
              </w:rPr>
            </w:pPr>
            <w:r w:rsidRPr="000C47E3">
              <w:rPr>
                <w:rFonts w:ascii="Arial" w:hAnsi="Arial" w:cs="Arial"/>
                <w:sz w:val="24"/>
                <w:szCs w:val="24"/>
              </w:rPr>
              <w:t>Leon Fredy Muñoz</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11C39750" w14:textId="77777777" w:rsidR="006F0ED3" w:rsidRPr="000C47E3" w:rsidRDefault="00AB3408" w:rsidP="000C47E3">
            <w:pPr>
              <w:widowControl w:val="0"/>
              <w:spacing w:after="0" w:line="276" w:lineRule="auto"/>
              <w:jc w:val="both"/>
              <w:rPr>
                <w:rFonts w:ascii="Arial" w:hAnsi="Arial" w:cs="Arial"/>
                <w:sz w:val="24"/>
                <w:szCs w:val="24"/>
              </w:rPr>
            </w:pPr>
            <w:r w:rsidRPr="000C47E3">
              <w:rPr>
                <w:rFonts w:ascii="Arial" w:hAnsi="Arial" w:cs="Arial"/>
                <w:sz w:val="24"/>
                <w:szCs w:val="24"/>
              </w:rPr>
              <w:t xml:space="preserve">Modificar </w:t>
            </w:r>
            <w:r w:rsidR="003F7EE4" w:rsidRPr="000C47E3">
              <w:rPr>
                <w:rFonts w:ascii="Arial" w:hAnsi="Arial" w:cs="Arial"/>
                <w:sz w:val="24"/>
                <w:szCs w:val="24"/>
              </w:rPr>
              <w:t>articulo 1.</w:t>
            </w:r>
          </w:p>
          <w:p w14:paraId="50DB74BD" w14:textId="1790852C" w:rsidR="00C27835" w:rsidRPr="000C47E3" w:rsidRDefault="00C27835" w:rsidP="000C47E3">
            <w:pPr>
              <w:widowControl w:val="0"/>
              <w:spacing w:after="0" w:line="276" w:lineRule="auto"/>
              <w:jc w:val="both"/>
              <w:rPr>
                <w:rFonts w:ascii="Arial" w:hAnsi="Arial" w:cs="Arial"/>
                <w:sz w:val="24"/>
                <w:szCs w:val="24"/>
              </w:rPr>
            </w:pPr>
            <w:r w:rsidRPr="000C47E3">
              <w:rPr>
                <w:rFonts w:ascii="Arial" w:hAnsi="Arial" w:cs="Arial"/>
                <w:sz w:val="24"/>
                <w:szCs w:val="24"/>
                <w:lang w:val="es-ES"/>
              </w:rPr>
              <w:t xml:space="preserve">Parágrafo transitorio 2: Si el traslado se produce del Régimen de Ahorro Individual con Solidaridad al Régimen de Prestación Definida, se transferirá </w:t>
            </w:r>
            <w:r w:rsidRPr="000C47E3">
              <w:rPr>
                <w:rFonts w:ascii="Arial" w:hAnsi="Arial" w:cs="Arial"/>
                <w:sz w:val="24"/>
                <w:szCs w:val="24"/>
                <w:lang w:val="es-ES"/>
              </w:rPr>
              <w:lastRenderedPageBreak/>
              <w:t>a este último el saldo de la cuenta individual, incluidos los rendimientos, que se acreditará en términos de semanas cotizadas, de acuerdo con el salario base de cotización, y de igual modo, el 50% de los gastos de administración que haya cotizado la persona.</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0E1A65DB" w14:textId="1906326C" w:rsidR="006F0ED3" w:rsidRPr="000C47E3" w:rsidRDefault="002E5A13">
            <w:pPr>
              <w:widowControl w:val="0"/>
              <w:spacing w:after="0" w:line="276" w:lineRule="auto"/>
              <w:rPr>
                <w:rFonts w:ascii="Arial" w:hAnsi="Arial" w:cs="Arial"/>
                <w:sz w:val="24"/>
                <w:szCs w:val="24"/>
              </w:rPr>
            </w:pPr>
            <w:r>
              <w:rPr>
                <w:rFonts w:ascii="Arial" w:hAnsi="Arial" w:cs="Arial"/>
                <w:sz w:val="24"/>
                <w:szCs w:val="24"/>
              </w:rPr>
              <w:lastRenderedPageBreak/>
              <w:t>No Avalada</w:t>
            </w:r>
          </w:p>
        </w:tc>
      </w:tr>
      <w:tr w:rsidR="006F0ED3" w:rsidRPr="000C47E3" w14:paraId="7166AADC" w14:textId="77777777" w:rsidTr="000C47E3">
        <w:trPr>
          <w:trHeight w:val="300"/>
        </w:trPr>
        <w:tc>
          <w:tcPr>
            <w:tcW w:w="7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29D02437" w14:textId="77777777" w:rsidR="006F0ED3" w:rsidRPr="000C47E3" w:rsidRDefault="00AB3408">
            <w:pPr>
              <w:widowControl w:val="0"/>
              <w:spacing w:after="0" w:line="276" w:lineRule="auto"/>
              <w:jc w:val="right"/>
              <w:rPr>
                <w:rFonts w:ascii="Arial" w:hAnsi="Arial" w:cs="Arial"/>
                <w:sz w:val="24"/>
                <w:szCs w:val="24"/>
              </w:rPr>
            </w:pPr>
            <w:r w:rsidRPr="000C47E3">
              <w:rPr>
                <w:rFonts w:ascii="Arial" w:hAnsi="Arial" w:cs="Arial"/>
                <w:sz w:val="24"/>
                <w:szCs w:val="24"/>
              </w:rPr>
              <w:lastRenderedPageBreak/>
              <w:t>2</w:t>
            </w:r>
          </w:p>
        </w:tc>
        <w:tc>
          <w:tcPr>
            <w:tcW w:w="44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310A17E4" w14:textId="77777777" w:rsidR="006F0ED3" w:rsidRPr="000C47E3" w:rsidRDefault="00AB3408">
            <w:pPr>
              <w:widowControl w:val="0"/>
              <w:spacing w:after="0" w:line="276" w:lineRule="auto"/>
              <w:jc w:val="right"/>
              <w:rPr>
                <w:rFonts w:ascii="Arial" w:hAnsi="Arial" w:cs="Arial"/>
                <w:sz w:val="24"/>
                <w:szCs w:val="24"/>
              </w:rPr>
            </w:pPr>
            <w:r w:rsidRPr="000C47E3">
              <w:rPr>
                <w:rFonts w:ascii="Arial" w:hAnsi="Arial" w:cs="Arial"/>
                <w:sz w:val="24"/>
                <w:szCs w:val="24"/>
              </w:rP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6B434B5C" w14:textId="77777777" w:rsidR="006F0ED3" w:rsidRPr="000C47E3" w:rsidRDefault="003F7EE4">
            <w:pPr>
              <w:widowControl w:val="0"/>
              <w:spacing w:after="0" w:line="276" w:lineRule="auto"/>
              <w:rPr>
                <w:rFonts w:ascii="Arial" w:hAnsi="Arial" w:cs="Arial"/>
                <w:sz w:val="24"/>
                <w:szCs w:val="24"/>
              </w:rPr>
            </w:pPr>
            <w:r w:rsidRPr="000C47E3">
              <w:rPr>
                <w:rFonts w:ascii="Arial" w:hAnsi="Arial" w:cs="Arial"/>
                <w:sz w:val="24"/>
                <w:szCs w:val="24"/>
              </w:rPr>
              <w:t>Angela Sanchez Leal</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07BC8CCD" w14:textId="77777777" w:rsidR="006F0ED3" w:rsidRPr="000C47E3" w:rsidRDefault="003F7EE4" w:rsidP="000C47E3">
            <w:pPr>
              <w:widowControl w:val="0"/>
              <w:spacing w:after="0" w:line="276" w:lineRule="auto"/>
              <w:jc w:val="both"/>
              <w:rPr>
                <w:rFonts w:ascii="Arial" w:hAnsi="Arial" w:cs="Arial"/>
                <w:sz w:val="24"/>
                <w:szCs w:val="24"/>
              </w:rPr>
            </w:pPr>
            <w:r w:rsidRPr="000C47E3">
              <w:rPr>
                <w:rFonts w:ascii="Arial" w:hAnsi="Arial" w:cs="Arial"/>
                <w:sz w:val="24"/>
                <w:szCs w:val="24"/>
              </w:rPr>
              <w:t>Modificar articulo 1.</w:t>
            </w:r>
          </w:p>
          <w:p w14:paraId="677257FB" w14:textId="77777777" w:rsidR="000C47E3" w:rsidRPr="000C47E3" w:rsidRDefault="000C47E3" w:rsidP="000C47E3">
            <w:pPr>
              <w:jc w:val="both"/>
              <w:rPr>
                <w:rFonts w:ascii="Arial" w:hAnsi="Arial" w:cs="Arial"/>
                <w:sz w:val="24"/>
                <w:szCs w:val="24"/>
                <w:u w:val="single"/>
                <w:lang w:val="es-ES"/>
              </w:rPr>
            </w:pPr>
            <w:r w:rsidRPr="000C47E3">
              <w:rPr>
                <w:rFonts w:ascii="Arial" w:hAnsi="Arial" w:cs="Arial"/>
                <w:sz w:val="24"/>
                <w:szCs w:val="24"/>
                <w:u w:val="single"/>
                <w:lang w:val="es-ES"/>
              </w:rPr>
              <w:t>Para lo anterior, se garantizará que el afiliado reciba la asesoría de los dos regímenes pensionales de la que trata el artículo 2 de la ley 1748 de 2014, el artículo 2.6.10.2.3 del decreto 2555 de 2010 y demás normas concordante; en observancia a las condiciones particulares del afiliado, buscando siempre una decisión libre, informada y conveniente para el usuario.</w:t>
            </w:r>
          </w:p>
          <w:p w14:paraId="0FAEF7D8" w14:textId="77777777" w:rsidR="000C47E3" w:rsidRPr="000C47E3" w:rsidRDefault="000C47E3" w:rsidP="000C47E3">
            <w:pPr>
              <w:widowControl w:val="0"/>
              <w:spacing w:after="0" w:line="276" w:lineRule="auto"/>
              <w:jc w:val="both"/>
              <w:rPr>
                <w:rFonts w:ascii="Arial" w:hAnsi="Arial" w:cs="Arial"/>
                <w:sz w:val="24"/>
                <w:szCs w:val="24"/>
                <w:lang w:val="es-ES"/>
              </w:rPr>
            </w:pP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4666D0D7" w14:textId="484A2813" w:rsidR="006F0ED3" w:rsidRPr="000C47E3" w:rsidRDefault="002E5A13" w:rsidP="008F4CD3">
            <w:pPr>
              <w:widowControl w:val="0"/>
              <w:spacing w:after="0" w:line="276" w:lineRule="auto"/>
              <w:rPr>
                <w:rFonts w:ascii="Arial" w:hAnsi="Arial" w:cs="Arial"/>
                <w:sz w:val="24"/>
                <w:szCs w:val="24"/>
              </w:rPr>
            </w:pPr>
            <w:r>
              <w:rPr>
                <w:rFonts w:ascii="Arial" w:hAnsi="Arial" w:cs="Arial"/>
                <w:sz w:val="24"/>
                <w:szCs w:val="24"/>
              </w:rPr>
              <w:t>Avalada</w:t>
            </w:r>
            <w:r w:rsidR="008F4CD3" w:rsidRPr="000C47E3">
              <w:rPr>
                <w:rFonts w:ascii="Arial" w:hAnsi="Arial" w:cs="Arial"/>
                <w:sz w:val="24"/>
                <w:szCs w:val="24"/>
              </w:rPr>
              <w:t xml:space="preserve"> parcial</w:t>
            </w:r>
          </w:p>
        </w:tc>
      </w:tr>
      <w:tr w:rsidR="006F0ED3" w:rsidRPr="000C47E3" w14:paraId="5A6DA2A0" w14:textId="77777777" w:rsidTr="000C47E3">
        <w:trPr>
          <w:trHeight w:val="300"/>
        </w:trPr>
        <w:tc>
          <w:tcPr>
            <w:tcW w:w="7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0AB5A333" w14:textId="77777777" w:rsidR="006F0ED3" w:rsidRPr="000C47E3" w:rsidRDefault="00AB3408">
            <w:pPr>
              <w:widowControl w:val="0"/>
              <w:spacing w:after="0" w:line="276" w:lineRule="auto"/>
              <w:jc w:val="right"/>
              <w:rPr>
                <w:rFonts w:ascii="Arial" w:hAnsi="Arial" w:cs="Arial"/>
                <w:sz w:val="24"/>
                <w:szCs w:val="24"/>
              </w:rPr>
            </w:pPr>
            <w:r w:rsidRPr="000C47E3">
              <w:rPr>
                <w:rFonts w:ascii="Arial" w:hAnsi="Arial" w:cs="Arial"/>
                <w:sz w:val="24"/>
                <w:szCs w:val="24"/>
              </w:rPr>
              <w:t>3</w:t>
            </w:r>
          </w:p>
        </w:tc>
        <w:tc>
          <w:tcPr>
            <w:tcW w:w="44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54296F1" w14:textId="77777777" w:rsidR="006F0ED3" w:rsidRPr="000C47E3" w:rsidRDefault="00AB3408">
            <w:pPr>
              <w:widowControl w:val="0"/>
              <w:spacing w:after="0" w:line="276" w:lineRule="auto"/>
              <w:jc w:val="right"/>
              <w:rPr>
                <w:rFonts w:ascii="Arial" w:hAnsi="Arial" w:cs="Arial"/>
                <w:sz w:val="24"/>
                <w:szCs w:val="24"/>
              </w:rPr>
            </w:pPr>
            <w:r w:rsidRPr="000C47E3">
              <w:rPr>
                <w:rFonts w:ascii="Arial" w:hAnsi="Arial" w:cs="Arial"/>
                <w:sz w:val="24"/>
                <w:szCs w:val="24"/>
              </w:rP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16A59D54" w14:textId="77777777" w:rsidR="006F0ED3" w:rsidRPr="000C47E3" w:rsidRDefault="00BD4AB4">
            <w:pPr>
              <w:widowControl w:val="0"/>
              <w:spacing w:after="0" w:line="276" w:lineRule="auto"/>
              <w:rPr>
                <w:rFonts w:ascii="Arial" w:hAnsi="Arial" w:cs="Arial"/>
                <w:sz w:val="24"/>
                <w:szCs w:val="24"/>
              </w:rPr>
            </w:pPr>
            <w:r w:rsidRPr="000C47E3">
              <w:rPr>
                <w:rFonts w:ascii="Arial" w:hAnsi="Arial" w:cs="Arial"/>
                <w:sz w:val="24"/>
                <w:szCs w:val="24"/>
              </w:rPr>
              <w:t>Buenaventura Leon Leon</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09D6F646" w14:textId="77777777" w:rsidR="006F0ED3" w:rsidRPr="000C47E3" w:rsidRDefault="003F7EE4" w:rsidP="000C47E3">
            <w:pPr>
              <w:widowControl w:val="0"/>
              <w:spacing w:after="0" w:line="276" w:lineRule="auto"/>
              <w:jc w:val="both"/>
              <w:rPr>
                <w:rFonts w:ascii="Arial" w:hAnsi="Arial" w:cs="Arial"/>
                <w:sz w:val="24"/>
                <w:szCs w:val="24"/>
              </w:rPr>
            </w:pPr>
            <w:r w:rsidRPr="000C47E3">
              <w:rPr>
                <w:rFonts w:ascii="Arial" w:hAnsi="Arial" w:cs="Arial"/>
                <w:sz w:val="24"/>
                <w:szCs w:val="24"/>
              </w:rPr>
              <w:t>Modificar articulo 1.</w:t>
            </w:r>
          </w:p>
          <w:p w14:paraId="6A916A11" w14:textId="16B286BE" w:rsidR="000C47E3" w:rsidRPr="000C47E3" w:rsidRDefault="000C47E3" w:rsidP="000C47E3">
            <w:pPr>
              <w:widowControl w:val="0"/>
              <w:spacing w:after="0" w:line="276" w:lineRule="auto"/>
              <w:jc w:val="both"/>
              <w:rPr>
                <w:rFonts w:ascii="Arial" w:hAnsi="Arial" w:cs="Arial"/>
                <w:sz w:val="24"/>
                <w:szCs w:val="24"/>
              </w:rPr>
            </w:pPr>
            <w:r w:rsidRPr="000C47E3">
              <w:rPr>
                <w:rFonts w:ascii="Arial" w:hAnsi="Arial" w:cs="Arial"/>
                <w:sz w:val="24"/>
                <w:szCs w:val="24"/>
                <w:lang w:val="es-ES"/>
              </w:rPr>
              <w:t>Parágrafo transitorio. Dentro de los seis (6) meses siguientes a la promulgación de la presente ley, se permiti</w:t>
            </w:r>
            <w:r w:rsidRPr="000C47E3">
              <w:rPr>
                <w:rFonts w:ascii="Arial" w:hAnsi="Arial" w:cs="Arial"/>
                <w:sz w:val="24"/>
                <w:szCs w:val="24"/>
                <w:u w:val="single"/>
                <w:lang w:val="es-ES"/>
              </w:rPr>
              <w:t>rá</w:t>
            </w:r>
            <w:r w:rsidRPr="000C47E3">
              <w:rPr>
                <w:rFonts w:ascii="Arial" w:hAnsi="Arial" w:cs="Arial"/>
                <w:sz w:val="24"/>
                <w:szCs w:val="24"/>
                <w:lang w:val="es-ES"/>
              </w:rPr>
              <w:t xml:space="preserve"> el traslado de afiliados entre l</w:t>
            </w:r>
            <w:r w:rsidRPr="000C47E3">
              <w:rPr>
                <w:rFonts w:ascii="Arial" w:hAnsi="Arial" w:cs="Arial"/>
                <w:sz w:val="24"/>
                <w:szCs w:val="24"/>
                <w:u w:val="single"/>
                <w:lang w:val="es-ES"/>
              </w:rPr>
              <w:t>os</w:t>
            </w:r>
            <w:r w:rsidRPr="000C47E3">
              <w:rPr>
                <w:rFonts w:ascii="Arial" w:hAnsi="Arial" w:cs="Arial"/>
                <w:sz w:val="24"/>
                <w:szCs w:val="24"/>
                <w:lang w:val="es-ES"/>
              </w:rPr>
              <w:t xml:space="preserve"> Regímenes Pensionales, </w:t>
            </w:r>
            <w:r w:rsidRPr="000C47E3">
              <w:rPr>
                <w:rFonts w:ascii="Arial" w:hAnsi="Arial" w:cs="Arial"/>
                <w:sz w:val="24"/>
                <w:szCs w:val="24"/>
                <w:u w:val="single"/>
                <w:lang w:val="es-ES"/>
              </w:rPr>
              <w:t>de ahorro individual con solidaridad y Prima Media con prestación definida</w:t>
            </w:r>
            <w:r w:rsidRPr="000C47E3">
              <w:rPr>
                <w:rFonts w:ascii="Arial" w:hAnsi="Arial" w:cs="Arial"/>
                <w:sz w:val="24"/>
                <w:szCs w:val="24"/>
                <w:lang w:val="es-ES"/>
              </w:rPr>
              <w:t>, siempre que hayan cotizado un mínimo de 750 semanas, sean hombres mayores de 52 años, o mujeres mayores de 47 años</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679F041C" w14:textId="7722EF70" w:rsidR="006F0ED3" w:rsidRPr="000C47E3" w:rsidRDefault="002E5A13">
            <w:pPr>
              <w:widowControl w:val="0"/>
              <w:spacing w:after="0" w:line="276" w:lineRule="auto"/>
              <w:rPr>
                <w:rFonts w:ascii="Arial" w:hAnsi="Arial" w:cs="Arial"/>
                <w:sz w:val="24"/>
                <w:szCs w:val="24"/>
              </w:rPr>
            </w:pPr>
            <w:r>
              <w:rPr>
                <w:rFonts w:ascii="Arial" w:hAnsi="Arial" w:cs="Arial"/>
                <w:sz w:val="24"/>
                <w:szCs w:val="24"/>
              </w:rPr>
              <w:t>Avalada</w:t>
            </w:r>
          </w:p>
        </w:tc>
      </w:tr>
      <w:tr w:rsidR="006F0ED3" w:rsidRPr="000C47E3" w14:paraId="7D88BFE5" w14:textId="77777777" w:rsidTr="000C47E3">
        <w:trPr>
          <w:trHeight w:val="300"/>
        </w:trPr>
        <w:tc>
          <w:tcPr>
            <w:tcW w:w="7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3B04C904" w14:textId="77777777" w:rsidR="006F0ED3" w:rsidRPr="000C47E3" w:rsidRDefault="003F7EE4" w:rsidP="003F7EE4">
            <w:pPr>
              <w:widowControl w:val="0"/>
              <w:spacing w:after="0" w:line="276" w:lineRule="auto"/>
              <w:jc w:val="right"/>
              <w:rPr>
                <w:rFonts w:ascii="Arial" w:hAnsi="Arial" w:cs="Arial"/>
                <w:sz w:val="24"/>
                <w:szCs w:val="24"/>
              </w:rPr>
            </w:pPr>
            <w:r w:rsidRPr="000C47E3">
              <w:rPr>
                <w:rFonts w:ascii="Arial" w:hAnsi="Arial" w:cs="Arial"/>
                <w:sz w:val="24"/>
                <w:szCs w:val="24"/>
              </w:rPr>
              <w:t>4</w:t>
            </w:r>
          </w:p>
        </w:tc>
        <w:tc>
          <w:tcPr>
            <w:tcW w:w="44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1A05FB7" w14:textId="77777777" w:rsidR="006F0ED3" w:rsidRPr="000C47E3" w:rsidRDefault="00AB3408">
            <w:pPr>
              <w:widowControl w:val="0"/>
              <w:spacing w:after="0" w:line="276" w:lineRule="auto"/>
              <w:jc w:val="right"/>
              <w:rPr>
                <w:rFonts w:ascii="Arial" w:hAnsi="Arial" w:cs="Arial"/>
                <w:sz w:val="24"/>
                <w:szCs w:val="24"/>
              </w:rPr>
            </w:pPr>
            <w:r w:rsidRPr="000C47E3">
              <w:rPr>
                <w:rFonts w:ascii="Arial" w:hAnsi="Arial" w:cs="Arial"/>
                <w:sz w:val="24"/>
                <w:szCs w:val="24"/>
              </w:rP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084D156" w14:textId="77777777" w:rsidR="006F0ED3" w:rsidRPr="000C47E3" w:rsidRDefault="00BD4AB4">
            <w:pPr>
              <w:widowControl w:val="0"/>
              <w:spacing w:after="0" w:line="276" w:lineRule="auto"/>
              <w:rPr>
                <w:rFonts w:ascii="Arial" w:hAnsi="Arial" w:cs="Arial"/>
                <w:sz w:val="24"/>
                <w:szCs w:val="24"/>
              </w:rPr>
            </w:pPr>
            <w:r w:rsidRPr="000C47E3">
              <w:rPr>
                <w:rFonts w:ascii="Arial" w:hAnsi="Arial" w:cs="Arial"/>
                <w:sz w:val="24"/>
                <w:szCs w:val="24"/>
              </w:rPr>
              <w:t xml:space="preserve">Neyla </w:t>
            </w:r>
            <w:r w:rsidRPr="000C47E3">
              <w:rPr>
                <w:rFonts w:ascii="Arial" w:hAnsi="Arial" w:cs="Arial"/>
                <w:sz w:val="24"/>
                <w:szCs w:val="24"/>
              </w:rPr>
              <w:lastRenderedPageBreak/>
              <w:t>Ruiz</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09092009" w14:textId="77777777" w:rsidR="006F0ED3" w:rsidRPr="000C47E3" w:rsidRDefault="003F7EE4" w:rsidP="000C47E3">
            <w:pPr>
              <w:widowControl w:val="0"/>
              <w:spacing w:after="0" w:line="276" w:lineRule="auto"/>
              <w:jc w:val="both"/>
              <w:rPr>
                <w:rFonts w:ascii="Arial" w:hAnsi="Arial" w:cs="Arial"/>
                <w:sz w:val="24"/>
                <w:szCs w:val="24"/>
              </w:rPr>
            </w:pPr>
            <w:r w:rsidRPr="000C47E3">
              <w:rPr>
                <w:rFonts w:ascii="Arial" w:hAnsi="Arial" w:cs="Arial"/>
                <w:sz w:val="24"/>
                <w:szCs w:val="24"/>
              </w:rPr>
              <w:lastRenderedPageBreak/>
              <w:t>Modificar articulo 1.</w:t>
            </w:r>
          </w:p>
          <w:p w14:paraId="425FB2A0" w14:textId="3E1E9EE2" w:rsidR="000C47E3" w:rsidRPr="000C47E3" w:rsidRDefault="000C47E3" w:rsidP="000C47E3">
            <w:pPr>
              <w:widowControl w:val="0"/>
              <w:spacing w:after="0" w:line="276" w:lineRule="auto"/>
              <w:jc w:val="both"/>
              <w:rPr>
                <w:rFonts w:ascii="Arial" w:hAnsi="Arial" w:cs="Arial"/>
                <w:sz w:val="24"/>
                <w:szCs w:val="24"/>
              </w:rPr>
            </w:pPr>
            <w:r w:rsidRPr="000C47E3">
              <w:rPr>
                <w:rFonts w:ascii="Arial" w:hAnsi="Arial" w:cs="Arial"/>
                <w:sz w:val="24"/>
                <w:szCs w:val="24"/>
                <w:lang w:val="es-ES"/>
              </w:rPr>
              <w:lastRenderedPageBreak/>
              <w:t xml:space="preserve">siguientes a la </w:t>
            </w:r>
            <w:proofErr w:type="spellStart"/>
            <w:r w:rsidRPr="000C47E3">
              <w:rPr>
                <w:rFonts w:ascii="Arial" w:hAnsi="Arial" w:cs="Arial"/>
                <w:sz w:val="24"/>
                <w:szCs w:val="24"/>
                <w:lang w:val="es-ES"/>
              </w:rPr>
              <w:t>promulgación</w:t>
            </w:r>
            <w:proofErr w:type="spellEnd"/>
            <w:r w:rsidRPr="000C47E3">
              <w:rPr>
                <w:rFonts w:ascii="Arial" w:hAnsi="Arial" w:cs="Arial"/>
                <w:sz w:val="24"/>
                <w:szCs w:val="24"/>
                <w:lang w:val="es-ES"/>
              </w:rPr>
              <w:t xml:space="preserve"> de la presente ley, se permite el traslado de afiliados entre </w:t>
            </w:r>
            <w:proofErr w:type="spellStart"/>
            <w:r w:rsidRPr="000C47E3">
              <w:rPr>
                <w:rFonts w:ascii="Arial" w:hAnsi="Arial" w:cs="Arial"/>
                <w:sz w:val="24"/>
                <w:szCs w:val="24"/>
                <w:lang w:val="es-ES"/>
              </w:rPr>
              <w:t>Regímenes</w:t>
            </w:r>
            <w:proofErr w:type="spellEnd"/>
            <w:r w:rsidRPr="000C47E3">
              <w:rPr>
                <w:rFonts w:ascii="Arial" w:hAnsi="Arial" w:cs="Arial"/>
                <w:sz w:val="24"/>
                <w:szCs w:val="24"/>
                <w:lang w:val="es-ES"/>
              </w:rPr>
              <w:t xml:space="preserve"> Pensionales siempre que hayan cotizado un </w:t>
            </w:r>
            <w:proofErr w:type="spellStart"/>
            <w:r w:rsidRPr="000C47E3">
              <w:rPr>
                <w:rFonts w:ascii="Arial" w:hAnsi="Arial" w:cs="Arial"/>
                <w:sz w:val="24"/>
                <w:szCs w:val="24"/>
                <w:lang w:val="es-ES"/>
              </w:rPr>
              <w:t>mínimo</w:t>
            </w:r>
            <w:proofErr w:type="spellEnd"/>
            <w:r w:rsidRPr="000C47E3">
              <w:rPr>
                <w:rFonts w:ascii="Arial" w:hAnsi="Arial" w:cs="Arial"/>
                <w:sz w:val="24"/>
                <w:szCs w:val="24"/>
                <w:lang w:val="es-ES"/>
              </w:rPr>
              <w:t xml:space="preserve"> de </w:t>
            </w:r>
            <w:r w:rsidRPr="000C47E3">
              <w:rPr>
                <w:rFonts w:ascii="Arial" w:hAnsi="Arial" w:cs="Arial"/>
                <w:strike/>
                <w:sz w:val="24"/>
                <w:szCs w:val="24"/>
                <w:lang w:val="es-ES"/>
              </w:rPr>
              <w:t>750</w:t>
            </w:r>
            <w:r w:rsidRPr="000C47E3">
              <w:rPr>
                <w:rFonts w:ascii="Arial" w:hAnsi="Arial" w:cs="Arial"/>
                <w:sz w:val="24"/>
                <w:szCs w:val="24"/>
                <w:lang w:val="es-ES"/>
              </w:rPr>
              <w:t xml:space="preserve"> </w:t>
            </w:r>
            <w:r w:rsidRPr="000C47E3">
              <w:rPr>
                <w:rFonts w:ascii="Arial" w:hAnsi="Arial" w:cs="Arial"/>
                <w:bCs/>
                <w:sz w:val="24"/>
                <w:szCs w:val="24"/>
                <w:u w:val="single"/>
                <w:lang w:val="es-ES"/>
              </w:rPr>
              <w:t>500</w:t>
            </w:r>
            <w:r w:rsidRPr="000C47E3">
              <w:rPr>
                <w:rFonts w:ascii="Arial" w:hAnsi="Arial" w:cs="Arial"/>
                <w:bCs/>
                <w:sz w:val="24"/>
                <w:szCs w:val="24"/>
                <w:lang w:val="es-ES"/>
              </w:rPr>
              <w:t xml:space="preserve"> </w:t>
            </w:r>
            <w:r w:rsidRPr="000C47E3">
              <w:rPr>
                <w:rFonts w:ascii="Arial" w:hAnsi="Arial" w:cs="Arial"/>
                <w:sz w:val="24"/>
                <w:szCs w:val="24"/>
                <w:lang w:val="es-ES"/>
              </w:rPr>
              <w:t xml:space="preserve">semanas, sean hombres mayores de 52 </w:t>
            </w:r>
            <w:proofErr w:type="spellStart"/>
            <w:r w:rsidRPr="000C47E3">
              <w:rPr>
                <w:rFonts w:ascii="Arial" w:hAnsi="Arial" w:cs="Arial"/>
                <w:sz w:val="24"/>
                <w:szCs w:val="24"/>
                <w:lang w:val="es-ES"/>
              </w:rPr>
              <w:t>años</w:t>
            </w:r>
            <w:proofErr w:type="spellEnd"/>
            <w:r w:rsidRPr="000C47E3">
              <w:rPr>
                <w:rFonts w:ascii="Arial" w:hAnsi="Arial" w:cs="Arial"/>
                <w:sz w:val="24"/>
                <w:szCs w:val="24"/>
                <w:lang w:val="es-ES"/>
              </w:rPr>
              <w:t xml:space="preserve"> o mujeres mayores de 50 </w:t>
            </w:r>
            <w:proofErr w:type="spellStart"/>
            <w:r w:rsidRPr="000C47E3">
              <w:rPr>
                <w:rFonts w:ascii="Arial" w:hAnsi="Arial" w:cs="Arial"/>
                <w:sz w:val="24"/>
                <w:szCs w:val="24"/>
                <w:lang w:val="es-ES"/>
              </w:rPr>
              <w:t>años</w:t>
            </w:r>
            <w:proofErr w:type="spellEnd"/>
            <w:r w:rsidRPr="000C47E3">
              <w:rPr>
                <w:rFonts w:ascii="Arial" w:hAnsi="Arial" w:cs="Arial"/>
                <w:sz w:val="24"/>
                <w:szCs w:val="24"/>
                <w:lang w:val="es-ES"/>
              </w:rPr>
              <w:t>.</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6C546A8E" w14:textId="2A89E283" w:rsidR="006F0ED3" w:rsidRPr="000C47E3" w:rsidRDefault="00A95895">
            <w:pPr>
              <w:widowControl w:val="0"/>
              <w:spacing w:after="0" w:line="276" w:lineRule="auto"/>
              <w:rPr>
                <w:rFonts w:ascii="Arial" w:hAnsi="Arial" w:cs="Arial"/>
                <w:sz w:val="24"/>
                <w:szCs w:val="24"/>
              </w:rPr>
            </w:pPr>
            <w:r>
              <w:rPr>
                <w:rFonts w:ascii="Arial" w:hAnsi="Arial" w:cs="Arial"/>
                <w:sz w:val="24"/>
                <w:szCs w:val="24"/>
              </w:rPr>
              <w:lastRenderedPageBreak/>
              <w:t>Como Constancia</w:t>
            </w:r>
          </w:p>
        </w:tc>
      </w:tr>
      <w:tr w:rsidR="006F0ED3" w:rsidRPr="000C47E3" w14:paraId="69116E00" w14:textId="77777777" w:rsidTr="000C47E3">
        <w:trPr>
          <w:trHeight w:val="300"/>
        </w:trPr>
        <w:tc>
          <w:tcPr>
            <w:tcW w:w="7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0236AD34" w14:textId="77777777" w:rsidR="006F0ED3"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lastRenderedPageBreak/>
              <w:t>5</w:t>
            </w:r>
          </w:p>
        </w:tc>
        <w:tc>
          <w:tcPr>
            <w:tcW w:w="44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069F64DB" w14:textId="77777777" w:rsidR="006F0ED3" w:rsidRPr="000C47E3" w:rsidRDefault="00AB3408">
            <w:pPr>
              <w:widowControl w:val="0"/>
              <w:spacing w:after="0" w:line="276" w:lineRule="auto"/>
              <w:jc w:val="right"/>
              <w:rPr>
                <w:rFonts w:ascii="Arial" w:hAnsi="Arial" w:cs="Arial"/>
                <w:sz w:val="24"/>
                <w:szCs w:val="24"/>
              </w:rPr>
            </w:pPr>
            <w:r w:rsidRPr="000C47E3">
              <w:rPr>
                <w:rFonts w:ascii="Arial" w:hAnsi="Arial" w:cs="Arial"/>
                <w:sz w:val="24"/>
                <w:szCs w:val="24"/>
              </w:rP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2BECEB8C" w14:textId="77777777" w:rsidR="006F0ED3" w:rsidRPr="000C47E3" w:rsidRDefault="00BD4AB4">
            <w:pPr>
              <w:widowControl w:val="0"/>
              <w:spacing w:after="0" w:line="276" w:lineRule="auto"/>
              <w:rPr>
                <w:rFonts w:ascii="Arial" w:hAnsi="Arial" w:cs="Arial"/>
                <w:sz w:val="24"/>
                <w:szCs w:val="24"/>
              </w:rPr>
            </w:pPr>
            <w:r w:rsidRPr="000C47E3">
              <w:rPr>
                <w:rFonts w:ascii="Arial" w:hAnsi="Arial" w:cs="Arial"/>
                <w:sz w:val="24"/>
                <w:szCs w:val="24"/>
              </w:rPr>
              <w:t>Neyla Ruiz</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702DDD1" w14:textId="77777777" w:rsidR="006F0ED3" w:rsidRPr="000C47E3" w:rsidRDefault="003F7EE4" w:rsidP="000C47E3">
            <w:pPr>
              <w:widowControl w:val="0"/>
              <w:spacing w:after="0" w:line="276" w:lineRule="auto"/>
              <w:jc w:val="both"/>
              <w:rPr>
                <w:rFonts w:ascii="Arial" w:hAnsi="Arial" w:cs="Arial"/>
                <w:sz w:val="24"/>
                <w:szCs w:val="24"/>
              </w:rPr>
            </w:pPr>
            <w:r w:rsidRPr="000C47E3">
              <w:rPr>
                <w:rFonts w:ascii="Arial" w:hAnsi="Arial" w:cs="Arial"/>
                <w:sz w:val="24"/>
                <w:szCs w:val="24"/>
              </w:rPr>
              <w:t>Modificar articulo 1.</w:t>
            </w:r>
          </w:p>
          <w:p w14:paraId="44048C5E" w14:textId="77777777" w:rsidR="000C47E3" w:rsidRPr="000C47E3" w:rsidRDefault="000C47E3" w:rsidP="000C47E3">
            <w:pPr>
              <w:pStyle w:val="NormalWeb"/>
              <w:shd w:val="clear" w:color="auto" w:fill="FFFFFF"/>
              <w:jc w:val="both"/>
              <w:rPr>
                <w:rFonts w:ascii="Arial" w:hAnsi="Arial" w:cs="Arial"/>
                <w:lang w:val="es-ES"/>
              </w:rPr>
            </w:pPr>
            <w:proofErr w:type="spellStart"/>
            <w:r w:rsidRPr="000C47E3">
              <w:rPr>
                <w:rFonts w:ascii="Arial" w:hAnsi="Arial" w:cs="Arial"/>
                <w:lang w:val="es-ES"/>
              </w:rPr>
              <w:t>Parágrafo</w:t>
            </w:r>
            <w:proofErr w:type="spellEnd"/>
            <w:r w:rsidRPr="000C47E3">
              <w:rPr>
                <w:rFonts w:ascii="Arial" w:hAnsi="Arial" w:cs="Arial"/>
                <w:lang w:val="es-ES"/>
              </w:rPr>
              <w:t xml:space="preserve"> transitorio. Dentro de los seis (6) meses siguientes a la </w:t>
            </w:r>
            <w:proofErr w:type="spellStart"/>
            <w:r w:rsidRPr="000C47E3">
              <w:rPr>
                <w:rFonts w:ascii="Arial" w:hAnsi="Arial" w:cs="Arial"/>
                <w:lang w:val="es-ES"/>
              </w:rPr>
              <w:t>promulgación</w:t>
            </w:r>
            <w:proofErr w:type="spellEnd"/>
            <w:r w:rsidRPr="000C47E3">
              <w:rPr>
                <w:rFonts w:ascii="Arial" w:hAnsi="Arial" w:cs="Arial"/>
                <w:lang w:val="es-ES"/>
              </w:rPr>
              <w:t xml:space="preserve"> de la presente ley, se permite el traslado de afiliados entre </w:t>
            </w:r>
            <w:proofErr w:type="spellStart"/>
            <w:r w:rsidRPr="000C47E3">
              <w:rPr>
                <w:rFonts w:ascii="Arial" w:hAnsi="Arial" w:cs="Arial"/>
                <w:lang w:val="es-ES"/>
              </w:rPr>
              <w:t>Regímenes</w:t>
            </w:r>
            <w:proofErr w:type="spellEnd"/>
            <w:r w:rsidRPr="000C47E3">
              <w:rPr>
                <w:rFonts w:ascii="Arial" w:hAnsi="Arial" w:cs="Arial"/>
                <w:lang w:val="es-ES"/>
              </w:rPr>
              <w:t xml:space="preserve"> Pensionales siempre que hayan cotizado un </w:t>
            </w:r>
            <w:proofErr w:type="spellStart"/>
            <w:r w:rsidRPr="000C47E3">
              <w:rPr>
                <w:rFonts w:ascii="Arial" w:hAnsi="Arial" w:cs="Arial"/>
                <w:lang w:val="es-ES"/>
              </w:rPr>
              <w:t>mínimo</w:t>
            </w:r>
            <w:proofErr w:type="spellEnd"/>
            <w:r w:rsidRPr="000C47E3">
              <w:rPr>
                <w:rFonts w:ascii="Arial" w:hAnsi="Arial" w:cs="Arial"/>
                <w:lang w:val="es-ES"/>
              </w:rPr>
              <w:t xml:space="preserve"> de 750 </w:t>
            </w:r>
            <w:r w:rsidRPr="000C47E3">
              <w:rPr>
                <w:rFonts w:ascii="Arial" w:hAnsi="Arial" w:cs="Arial"/>
                <w:bCs/>
                <w:u w:val="single"/>
                <w:lang w:val="es-ES"/>
              </w:rPr>
              <w:t xml:space="preserve">500 </w:t>
            </w:r>
            <w:r w:rsidRPr="000C47E3">
              <w:rPr>
                <w:rFonts w:ascii="Arial" w:hAnsi="Arial" w:cs="Arial"/>
                <w:lang w:val="es-ES"/>
              </w:rPr>
              <w:t xml:space="preserve">semanas, sean hombres mayores de </w:t>
            </w:r>
            <w:r w:rsidRPr="000C47E3">
              <w:rPr>
                <w:rFonts w:ascii="Arial" w:hAnsi="Arial" w:cs="Arial"/>
                <w:strike/>
                <w:lang w:val="es-ES"/>
              </w:rPr>
              <w:t>52</w:t>
            </w:r>
            <w:r w:rsidRPr="000C47E3">
              <w:rPr>
                <w:rFonts w:ascii="Arial" w:hAnsi="Arial" w:cs="Arial"/>
                <w:lang w:val="es-ES"/>
              </w:rPr>
              <w:t xml:space="preserve"> </w:t>
            </w:r>
            <w:r w:rsidRPr="000C47E3">
              <w:rPr>
                <w:rFonts w:ascii="Arial" w:hAnsi="Arial" w:cs="Arial"/>
                <w:bCs/>
                <w:u w:val="single"/>
                <w:lang w:val="es-ES"/>
              </w:rPr>
              <w:t>55</w:t>
            </w:r>
            <w:r w:rsidRPr="000C47E3">
              <w:rPr>
                <w:rFonts w:ascii="Arial" w:hAnsi="Arial" w:cs="Arial"/>
                <w:bCs/>
                <w:lang w:val="es-ES"/>
              </w:rPr>
              <w:t xml:space="preserve"> </w:t>
            </w:r>
            <w:proofErr w:type="spellStart"/>
            <w:r w:rsidRPr="000C47E3">
              <w:rPr>
                <w:rFonts w:ascii="Arial" w:hAnsi="Arial" w:cs="Arial"/>
                <w:lang w:val="es-ES"/>
              </w:rPr>
              <w:t>años</w:t>
            </w:r>
            <w:proofErr w:type="spellEnd"/>
            <w:r w:rsidRPr="000C47E3">
              <w:rPr>
                <w:rFonts w:ascii="Arial" w:hAnsi="Arial" w:cs="Arial"/>
                <w:lang w:val="es-ES"/>
              </w:rPr>
              <w:t xml:space="preserve"> o mujeres mayores de 50 </w:t>
            </w:r>
            <w:proofErr w:type="spellStart"/>
            <w:r w:rsidRPr="000C47E3">
              <w:rPr>
                <w:rFonts w:ascii="Arial" w:hAnsi="Arial" w:cs="Arial"/>
                <w:lang w:val="es-ES"/>
              </w:rPr>
              <w:t>años</w:t>
            </w:r>
            <w:proofErr w:type="spellEnd"/>
            <w:r w:rsidRPr="000C47E3">
              <w:rPr>
                <w:rFonts w:ascii="Arial" w:hAnsi="Arial" w:cs="Arial"/>
                <w:lang w:val="es-ES"/>
              </w:rPr>
              <w:t xml:space="preserve">. </w:t>
            </w:r>
          </w:p>
          <w:p w14:paraId="3B1516FE" w14:textId="77777777" w:rsidR="000C47E3" w:rsidRPr="000C47E3" w:rsidRDefault="000C47E3" w:rsidP="000C47E3">
            <w:pPr>
              <w:widowControl w:val="0"/>
              <w:spacing w:after="0" w:line="276" w:lineRule="auto"/>
              <w:jc w:val="both"/>
              <w:rPr>
                <w:rFonts w:ascii="Arial" w:hAnsi="Arial" w:cs="Arial"/>
                <w:sz w:val="24"/>
                <w:szCs w:val="24"/>
                <w:lang w:val="es-ES"/>
              </w:rPr>
            </w:pP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331FE142" w14:textId="541D2FE5" w:rsidR="006F0ED3" w:rsidRPr="000C47E3" w:rsidRDefault="002E5A13">
            <w:pPr>
              <w:widowControl w:val="0"/>
              <w:spacing w:after="0" w:line="276" w:lineRule="auto"/>
              <w:rPr>
                <w:rFonts w:ascii="Arial" w:hAnsi="Arial" w:cs="Arial"/>
                <w:sz w:val="24"/>
                <w:szCs w:val="24"/>
              </w:rPr>
            </w:pPr>
            <w:r>
              <w:rPr>
                <w:rFonts w:ascii="Arial" w:hAnsi="Arial" w:cs="Arial"/>
                <w:sz w:val="24"/>
                <w:szCs w:val="24"/>
              </w:rPr>
              <w:t>Como Constancia</w:t>
            </w:r>
          </w:p>
        </w:tc>
      </w:tr>
      <w:tr w:rsidR="006F0ED3" w:rsidRPr="000C47E3" w14:paraId="460A7C3E" w14:textId="77777777" w:rsidTr="000C47E3">
        <w:trPr>
          <w:trHeight w:val="540"/>
        </w:trPr>
        <w:tc>
          <w:tcPr>
            <w:tcW w:w="7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5CB5EBB6" w14:textId="77777777" w:rsidR="006F0ED3"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t>6</w:t>
            </w:r>
          </w:p>
        </w:tc>
        <w:tc>
          <w:tcPr>
            <w:tcW w:w="44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A208CAB" w14:textId="77777777" w:rsidR="006F0ED3" w:rsidRPr="000C47E3" w:rsidRDefault="00AB3408">
            <w:pPr>
              <w:widowControl w:val="0"/>
              <w:spacing w:after="0" w:line="276" w:lineRule="auto"/>
              <w:jc w:val="right"/>
              <w:rPr>
                <w:rFonts w:ascii="Arial" w:hAnsi="Arial" w:cs="Arial"/>
                <w:sz w:val="24"/>
                <w:szCs w:val="24"/>
              </w:rPr>
            </w:pPr>
            <w:r w:rsidRPr="000C47E3">
              <w:rPr>
                <w:rFonts w:ascii="Arial" w:hAnsi="Arial" w:cs="Arial"/>
                <w:sz w:val="24"/>
                <w:szCs w:val="24"/>
              </w:rP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5DC15702" w14:textId="77777777" w:rsidR="006F0ED3" w:rsidRPr="000C47E3" w:rsidRDefault="00BD4AB4">
            <w:pPr>
              <w:widowControl w:val="0"/>
              <w:spacing w:after="0" w:line="276" w:lineRule="auto"/>
              <w:rPr>
                <w:rFonts w:ascii="Arial" w:hAnsi="Arial" w:cs="Arial"/>
                <w:sz w:val="24"/>
                <w:szCs w:val="24"/>
              </w:rPr>
            </w:pPr>
            <w:r w:rsidRPr="000C47E3">
              <w:rPr>
                <w:rFonts w:ascii="Arial" w:hAnsi="Arial" w:cs="Arial"/>
                <w:sz w:val="24"/>
                <w:szCs w:val="24"/>
              </w:rPr>
              <w:t>Neyla Ruiz</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D89CC49" w14:textId="77777777" w:rsidR="006F0ED3" w:rsidRPr="000C47E3" w:rsidRDefault="003F7EE4" w:rsidP="000C47E3">
            <w:pPr>
              <w:widowControl w:val="0"/>
              <w:spacing w:after="0" w:line="276" w:lineRule="auto"/>
              <w:jc w:val="both"/>
              <w:rPr>
                <w:rFonts w:ascii="Arial" w:hAnsi="Arial" w:cs="Arial"/>
                <w:sz w:val="24"/>
                <w:szCs w:val="24"/>
              </w:rPr>
            </w:pPr>
            <w:r w:rsidRPr="000C47E3">
              <w:rPr>
                <w:rFonts w:ascii="Arial" w:hAnsi="Arial" w:cs="Arial"/>
                <w:sz w:val="24"/>
                <w:szCs w:val="24"/>
              </w:rPr>
              <w:t>Modificar articulo 1.</w:t>
            </w:r>
          </w:p>
          <w:p w14:paraId="7E7C273A" w14:textId="77777777" w:rsidR="000C47E3" w:rsidRPr="000C47E3" w:rsidRDefault="000C47E3" w:rsidP="000C47E3">
            <w:pPr>
              <w:pStyle w:val="NormalWeb"/>
              <w:shd w:val="clear" w:color="auto" w:fill="FFFFFF"/>
              <w:jc w:val="both"/>
              <w:rPr>
                <w:rFonts w:ascii="Arial" w:hAnsi="Arial" w:cs="Arial"/>
                <w:lang w:val="es-ES"/>
              </w:rPr>
            </w:pPr>
            <w:proofErr w:type="spellStart"/>
            <w:r w:rsidRPr="000C47E3">
              <w:rPr>
                <w:rFonts w:ascii="Arial" w:hAnsi="Arial" w:cs="Arial"/>
                <w:lang w:val="es-ES"/>
              </w:rPr>
              <w:t>Parágrafo</w:t>
            </w:r>
            <w:proofErr w:type="spellEnd"/>
            <w:r w:rsidRPr="000C47E3">
              <w:rPr>
                <w:rFonts w:ascii="Arial" w:hAnsi="Arial" w:cs="Arial"/>
                <w:lang w:val="es-ES"/>
              </w:rPr>
              <w:t xml:space="preserve"> transitorio. Dentro de los seis (6) meses siguientes a la </w:t>
            </w:r>
            <w:proofErr w:type="spellStart"/>
            <w:r w:rsidRPr="000C47E3">
              <w:rPr>
                <w:rFonts w:ascii="Arial" w:hAnsi="Arial" w:cs="Arial"/>
                <w:lang w:val="es-ES"/>
              </w:rPr>
              <w:t>promulgación</w:t>
            </w:r>
            <w:proofErr w:type="spellEnd"/>
            <w:r w:rsidRPr="000C47E3">
              <w:rPr>
                <w:rFonts w:ascii="Arial" w:hAnsi="Arial" w:cs="Arial"/>
                <w:lang w:val="es-ES"/>
              </w:rPr>
              <w:t xml:space="preserve"> de la presente ley, se permite el traslado de afiliados entre </w:t>
            </w:r>
            <w:proofErr w:type="spellStart"/>
            <w:r w:rsidRPr="000C47E3">
              <w:rPr>
                <w:rFonts w:ascii="Arial" w:hAnsi="Arial" w:cs="Arial"/>
                <w:lang w:val="es-ES"/>
              </w:rPr>
              <w:t>Regímenes</w:t>
            </w:r>
            <w:proofErr w:type="spellEnd"/>
            <w:r w:rsidRPr="000C47E3">
              <w:rPr>
                <w:rFonts w:ascii="Arial" w:hAnsi="Arial" w:cs="Arial"/>
                <w:lang w:val="es-ES"/>
              </w:rPr>
              <w:t xml:space="preserve"> Pensionales siempre que hayan cotizado un </w:t>
            </w:r>
            <w:proofErr w:type="spellStart"/>
            <w:r w:rsidRPr="000C47E3">
              <w:rPr>
                <w:rFonts w:ascii="Arial" w:hAnsi="Arial" w:cs="Arial"/>
                <w:lang w:val="es-ES"/>
              </w:rPr>
              <w:t>mínimo</w:t>
            </w:r>
            <w:proofErr w:type="spellEnd"/>
            <w:r w:rsidRPr="000C47E3">
              <w:rPr>
                <w:rFonts w:ascii="Arial" w:hAnsi="Arial" w:cs="Arial"/>
                <w:lang w:val="es-ES"/>
              </w:rPr>
              <w:t xml:space="preserve"> de 750 semanas, sean hombres mayores de </w:t>
            </w:r>
            <w:r w:rsidRPr="000C47E3">
              <w:rPr>
                <w:rFonts w:ascii="Arial" w:hAnsi="Arial" w:cs="Arial"/>
                <w:strike/>
                <w:lang w:val="es-ES"/>
              </w:rPr>
              <w:t>52</w:t>
            </w:r>
            <w:r w:rsidRPr="000C47E3">
              <w:rPr>
                <w:rFonts w:ascii="Arial" w:hAnsi="Arial" w:cs="Arial"/>
                <w:lang w:val="es-ES"/>
              </w:rPr>
              <w:t xml:space="preserve"> </w:t>
            </w:r>
            <w:r w:rsidRPr="000C47E3">
              <w:rPr>
                <w:rFonts w:ascii="Arial" w:hAnsi="Arial" w:cs="Arial"/>
                <w:bCs/>
                <w:lang w:val="es-ES"/>
              </w:rPr>
              <w:t xml:space="preserve">55 </w:t>
            </w:r>
            <w:proofErr w:type="spellStart"/>
            <w:r w:rsidRPr="000C47E3">
              <w:rPr>
                <w:rFonts w:ascii="Arial" w:hAnsi="Arial" w:cs="Arial"/>
                <w:lang w:val="es-ES"/>
              </w:rPr>
              <w:t>años</w:t>
            </w:r>
            <w:proofErr w:type="spellEnd"/>
            <w:r w:rsidRPr="000C47E3">
              <w:rPr>
                <w:rFonts w:ascii="Arial" w:hAnsi="Arial" w:cs="Arial"/>
                <w:lang w:val="es-ES"/>
              </w:rPr>
              <w:t xml:space="preserve"> o mujeres mayores de 50 </w:t>
            </w:r>
            <w:proofErr w:type="spellStart"/>
            <w:r w:rsidRPr="000C47E3">
              <w:rPr>
                <w:rFonts w:ascii="Arial" w:hAnsi="Arial" w:cs="Arial"/>
                <w:lang w:val="es-ES"/>
              </w:rPr>
              <w:t>años</w:t>
            </w:r>
            <w:proofErr w:type="spellEnd"/>
            <w:r w:rsidRPr="000C47E3">
              <w:rPr>
                <w:rFonts w:ascii="Arial" w:hAnsi="Arial" w:cs="Arial"/>
                <w:lang w:val="es-ES"/>
              </w:rPr>
              <w:t xml:space="preserve">. </w:t>
            </w:r>
          </w:p>
          <w:p w14:paraId="5D33CE3A" w14:textId="77777777" w:rsidR="000C47E3" w:rsidRPr="000C47E3" w:rsidRDefault="000C47E3" w:rsidP="000C47E3">
            <w:pPr>
              <w:widowControl w:val="0"/>
              <w:spacing w:after="0" w:line="276" w:lineRule="auto"/>
              <w:jc w:val="both"/>
              <w:rPr>
                <w:rFonts w:ascii="Arial" w:hAnsi="Arial" w:cs="Arial"/>
                <w:sz w:val="24"/>
                <w:szCs w:val="24"/>
                <w:lang w:val="es-ES"/>
              </w:rPr>
            </w:pP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277B737E" w14:textId="2629484F" w:rsidR="006F0ED3" w:rsidRPr="000C47E3" w:rsidRDefault="002E5A13">
            <w:pPr>
              <w:widowControl w:val="0"/>
              <w:spacing w:after="0" w:line="276" w:lineRule="auto"/>
              <w:rPr>
                <w:rFonts w:ascii="Arial" w:hAnsi="Arial" w:cs="Arial"/>
                <w:sz w:val="24"/>
                <w:szCs w:val="24"/>
              </w:rPr>
            </w:pPr>
            <w:r>
              <w:rPr>
                <w:rFonts w:ascii="Arial" w:hAnsi="Arial" w:cs="Arial"/>
                <w:sz w:val="24"/>
                <w:szCs w:val="24"/>
              </w:rPr>
              <w:t>Como Constancia</w:t>
            </w:r>
          </w:p>
        </w:tc>
      </w:tr>
      <w:tr w:rsidR="006F0ED3" w:rsidRPr="000C47E3" w14:paraId="61B33D06" w14:textId="77777777" w:rsidTr="000C47E3">
        <w:trPr>
          <w:trHeight w:val="1335"/>
        </w:trPr>
        <w:tc>
          <w:tcPr>
            <w:tcW w:w="7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1B4D3DB4" w14:textId="77777777" w:rsidR="006F0ED3" w:rsidRPr="000C47E3" w:rsidRDefault="003F7EE4" w:rsidP="003F7EE4">
            <w:pPr>
              <w:rPr>
                <w:rFonts w:ascii="Arial" w:hAnsi="Arial" w:cs="Arial"/>
                <w:sz w:val="24"/>
                <w:szCs w:val="24"/>
              </w:rPr>
            </w:pPr>
            <w:r w:rsidRPr="000C47E3">
              <w:rPr>
                <w:rFonts w:ascii="Arial" w:hAnsi="Arial" w:cs="Arial"/>
                <w:sz w:val="24"/>
                <w:szCs w:val="24"/>
              </w:rPr>
              <w:t>7</w:t>
            </w:r>
          </w:p>
        </w:tc>
        <w:tc>
          <w:tcPr>
            <w:tcW w:w="44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D44DA6F" w14:textId="77777777" w:rsidR="006F0ED3" w:rsidRPr="000C47E3" w:rsidRDefault="00AB3408" w:rsidP="003F7EE4">
            <w:pPr>
              <w:rPr>
                <w:rFonts w:ascii="Arial" w:hAnsi="Arial" w:cs="Arial"/>
                <w:sz w:val="24"/>
                <w:szCs w:val="24"/>
              </w:rPr>
            </w:pPr>
            <w:r w:rsidRPr="000C47E3">
              <w:rPr>
                <w:rFonts w:ascii="Arial" w:hAnsi="Arial" w:cs="Arial"/>
                <w:sz w:val="24"/>
                <w:szCs w:val="24"/>
              </w:rP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557CCF6E" w14:textId="77777777" w:rsidR="006F0ED3" w:rsidRPr="000C47E3" w:rsidRDefault="00BD4AB4" w:rsidP="003F7EE4">
            <w:pPr>
              <w:rPr>
                <w:rFonts w:ascii="Arial" w:hAnsi="Arial" w:cs="Arial"/>
                <w:sz w:val="24"/>
                <w:szCs w:val="24"/>
              </w:rPr>
            </w:pPr>
            <w:r w:rsidRPr="000C47E3">
              <w:rPr>
                <w:rFonts w:ascii="Arial" w:hAnsi="Arial" w:cs="Arial"/>
                <w:sz w:val="24"/>
                <w:szCs w:val="24"/>
              </w:rPr>
              <w:t>Victor Manuel Ortiz</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3C16D4A8" w14:textId="77777777" w:rsidR="006F0ED3" w:rsidRPr="000C47E3" w:rsidRDefault="003F7EE4" w:rsidP="000C47E3">
            <w:pPr>
              <w:jc w:val="both"/>
              <w:rPr>
                <w:rFonts w:ascii="Arial" w:hAnsi="Arial" w:cs="Arial"/>
                <w:sz w:val="24"/>
                <w:szCs w:val="24"/>
              </w:rPr>
            </w:pPr>
            <w:r w:rsidRPr="000C47E3">
              <w:rPr>
                <w:rFonts w:ascii="Arial" w:hAnsi="Arial" w:cs="Arial"/>
                <w:sz w:val="24"/>
                <w:szCs w:val="24"/>
              </w:rPr>
              <w:t>Modificar articulo 1.</w:t>
            </w:r>
          </w:p>
          <w:p w14:paraId="52E90613" w14:textId="77777777" w:rsidR="000C47E3" w:rsidRPr="000C47E3" w:rsidRDefault="000C47E3" w:rsidP="000C47E3">
            <w:pPr>
              <w:jc w:val="both"/>
              <w:rPr>
                <w:rFonts w:ascii="Arial" w:hAnsi="Arial" w:cs="Arial"/>
                <w:sz w:val="24"/>
                <w:szCs w:val="24"/>
                <w:u w:val="single"/>
                <w:lang w:val="es-ES"/>
              </w:rPr>
            </w:pPr>
            <w:r w:rsidRPr="000C47E3">
              <w:rPr>
                <w:rFonts w:ascii="Arial" w:hAnsi="Arial" w:cs="Arial"/>
                <w:bCs/>
                <w:sz w:val="24"/>
                <w:szCs w:val="24"/>
                <w:u w:val="single"/>
                <w:lang w:val="es-ES"/>
              </w:rPr>
              <w:t xml:space="preserve">Una vez se solicite el respectivo traslado, las administradoras de pensiones deberán emitir al </w:t>
            </w:r>
            <w:r w:rsidRPr="000C47E3">
              <w:rPr>
                <w:rFonts w:ascii="Arial" w:hAnsi="Arial" w:cs="Arial"/>
                <w:bCs/>
                <w:sz w:val="24"/>
                <w:szCs w:val="24"/>
                <w:u w:val="single"/>
                <w:lang w:val="es-ES"/>
              </w:rPr>
              <w:lastRenderedPageBreak/>
              <w:t xml:space="preserve">afiliado por escrito el concepto de la doble </w:t>
            </w:r>
            <w:proofErr w:type="gramStart"/>
            <w:r w:rsidRPr="000C47E3">
              <w:rPr>
                <w:rFonts w:ascii="Arial" w:hAnsi="Arial" w:cs="Arial"/>
                <w:bCs/>
                <w:sz w:val="24"/>
                <w:szCs w:val="24"/>
                <w:u w:val="single"/>
                <w:lang w:val="es-ES"/>
              </w:rPr>
              <w:t>asesoría ,</w:t>
            </w:r>
            <w:proofErr w:type="gramEnd"/>
            <w:r w:rsidRPr="000C47E3">
              <w:rPr>
                <w:rFonts w:ascii="Arial" w:hAnsi="Arial" w:cs="Arial"/>
                <w:bCs/>
                <w:sz w:val="24"/>
                <w:szCs w:val="24"/>
                <w:u w:val="single"/>
                <w:lang w:val="es-ES"/>
              </w:rPr>
              <w:t xml:space="preserve"> respetando el principio de la libertad informada , con el fin que el afiliado tenga certeza y claridad sobre la conveniencia de permanecer en el régimen pensional que se encuentra o definitivamente se dé el respectivo traslado. Es obligación por parte de las administradoras de pensiones emitir el respectivo concepto dentro de los 20 días hábiles siguientes a la petición de traslado. </w:t>
            </w:r>
          </w:p>
          <w:p w14:paraId="302E9996" w14:textId="77777777" w:rsidR="000C47E3" w:rsidRPr="000C47E3" w:rsidRDefault="000C47E3" w:rsidP="000C47E3">
            <w:pPr>
              <w:jc w:val="both"/>
              <w:rPr>
                <w:rFonts w:ascii="Arial" w:hAnsi="Arial" w:cs="Arial"/>
                <w:sz w:val="24"/>
                <w:szCs w:val="24"/>
                <w:lang w:val="es-ES"/>
              </w:rPr>
            </w:pP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06C6D52E" w14:textId="77777777" w:rsidR="003F7EE4" w:rsidRPr="000C47E3" w:rsidRDefault="003F7EE4" w:rsidP="003F7EE4">
            <w:pPr>
              <w:rPr>
                <w:rFonts w:ascii="Arial" w:hAnsi="Arial" w:cs="Arial"/>
                <w:sz w:val="24"/>
                <w:szCs w:val="24"/>
              </w:rPr>
            </w:pPr>
          </w:p>
          <w:p w14:paraId="14ECF658" w14:textId="4ADA00CA" w:rsidR="006F0ED3" w:rsidRPr="000C47E3" w:rsidRDefault="002E5A13" w:rsidP="003F7EE4">
            <w:pPr>
              <w:rPr>
                <w:rFonts w:ascii="Arial" w:hAnsi="Arial" w:cs="Arial"/>
                <w:sz w:val="24"/>
                <w:szCs w:val="24"/>
              </w:rPr>
            </w:pPr>
            <w:r>
              <w:rPr>
                <w:rFonts w:ascii="Arial" w:hAnsi="Arial" w:cs="Arial"/>
                <w:sz w:val="24"/>
                <w:szCs w:val="24"/>
              </w:rPr>
              <w:t>Avalada</w:t>
            </w:r>
          </w:p>
        </w:tc>
      </w:tr>
      <w:tr w:rsidR="006F0ED3" w:rsidRPr="000C47E3" w14:paraId="55F2C344" w14:textId="77777777" w:rsidTr="000C47E3">
        <w:trPr>
          <w:trHeight w:val="540"/>
        </w:trPr>
        <w:tc>
          <w:tcPr>
            <w:tcW w:w="7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3438EBB8" w14:textId="77777777" w:rsidR="006F0ED3"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lastRenderedPageBreak/>
              <w:t>8</w:t>
            </w:r>
          </w:p>
        </w:tc>
        <w:tc>
          <w:tcPr>
            <w:tcW w:w="44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06B7B1D6" w14:textId="77777777" w:rsidR="006F0ED3" w:rsidRPr="000C47E3" w:rsidRDefault="00AB3408">
            <w:pPr>
              <w:widowControl w:val="0"/>
              <w:spacing w:after="0" w:line="276" w:lineRule="auto"/>
              <w:jc w:val="right"/>
              <w:rPr>
                <w:rFonts w:ascii="Arial" w:hAnsi="Arial" w:cs="Arial"/>
                <w:sz w:val="24"/>
                <w:szCs w:val="24"/>
              </w:rPr>
            </w:pPr>
            <w:r w:rsidRPr="000C47E3">
              <w:rPr>
                <w:rFonts w:ascii="Arial" w:hAnsi="Arial" w:cs="Arial"/>
                <w:sz w:val="24"/>
                <w:szCs w:val="24"/>
              </w:rP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502E16DD" w14:textId="77777777" w:rsidR="006F0ED3" w:rsidRPr="000C47E3" w:rsidRDefault="00BD4AB4" w:rsidP="003F7EE4">
            <w:pPr>
              <w:widowControl w:val="0"/>
              <w:spacing w:after="0" w:line="276" w:lineRule="auto"/>
              <w:rPr>
                <w:rFonts w:ascii="Arial" w:hAnsi="Arial" w:cs="Arial"/>
                <w:sz w:val="24"/>
                <w:szCs w:val="24"/>
              </w:rPr>
            </w:pPr>
            <w:r w:rsidRPr="000C47E3">
              <w:rPr>
                <w:rFonts w:ascii="Arial" w:hAnsi="Arial" w:cs="Arial"/>
                <w:sz w:val="24"/>
                <w:szCs w:val="24"/>
              </w:rPr>
              <w:t>Betty Zorro</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1BF19CFB" w14:textId="77777777" w:rsidR="006F0ED3" w:rsidRPr="000C47E3" w:rsidRDefault="003F7EE4" w:rsidP="000C47E3">
            <w:pPr>
              <w:widowControl w:val="0"/>
              <w:spacing w:after="0" w:line="276" w:lineRule="auto"/>
              <w:jc w:val="both"/>
              <w:rPr>
                <w:rFonts w:ascii="Arial" w:hAnsi="Arial" w:cs="Arial"/>
                <w:sz w:val="24"/>
                <w:szCs w:val="24"/>
              </w:rPr>
            </w:pPr>
            <w:r w:rsidRPr="000C47E3">
              <w:rPr>
                <w:rFonts w:ascii="Arial" w:hAnsi="Arial" w:cs="Arial"/>
                <w:sz w:val="24"/>
                <w:szCs w:val="24"/>
              </w:rPr>
              <w:t>Modificar articulo 1.</w:t>
            </w:r>
          </w:p>
          <w:p w14:paraId="1F201025" w14:textId="77777777" w:rsidR="000C47E3" w:rsidRPr="000C47E3" w:rsidRDefault="000C47E3" w:rsidP="000C47E3">
            <w:pPr>
              <w:jc w:val="both"/>
              <w:rPr>
                <w:rFonts w:ascii="Arial" w:hAnsi="Arial" w:cs="Arial"/>
                <w:sz w:val="24"/>
                <w:szCs w:val="24"/>
                <w:u w:val="single"/>
                <w:lang w:val="es-ES"/>
              </w:rPr>
            </w:pPr>
            <w:r w:rsidRPr="000C47E3">
              <w:rPr>
                <w:rFonts w:ascii="Arial" w:hAnsi="Arial" w:cs="Arial"/>
                <w:sz w:val="24"/>
                <w:szCs w:val="24"/>
                <w:lang w:val="es-ES"/>
              </w:rPr>
              <w:t xml:space="preserve">Parágrafo transitorio. Dentro de los seis (6) meses siguientes a la promulgación de </w:t>
            </w:r>
            <w:proofErr w:type="spellStart"/>
            <w:r w:rsidRPr="000C47E3">
              <w:rPr>
                <w:rFonts w:ascii="Arial" w:hAnsi="Arial" w:cs="Arial"/>
                <w:sz w:val="24"/>
                <w:szCs w:val="24"/>
                <w:lang w:val="es-ES"/>
              </w:rPr>
              <w:t>l a</w:t>
            </w:r>
            <w:proofErr w:type="spellEnd"/>
            <w:r w:rsidRPr="000C47E3">
              <w:rPr>
                <w:rFonts w:ascii="Arial" w:hAnsi="Arial" w:cs="Arial"/>
                <w:sz w:val="24"/>
                <w:szCs w:val="24"/>
                <w:lang w:val="es-ES"/>
              </w:rPr>
              <w:t xml:space="preserve"> presente ley, se permite el traslado de afiliados entre Fondos de Pensiones, siempre que hayan cotizado un mínimo de 750 semanas, sean hombres mayores de 52 años, o mujeres mayores de 50 </w:t>
            </w:r>
            <w:proofErr w:type="gramStart"/>
            <w:r w:rsidRPr="000C47E3">
              <w:rPr>
                <w:rFonts w:ascii="Arial" w:hAnsi="Arial" w:cs="Arial"/>
                <w:sz w:val="24"/>
                <w:szCs w:val="24"/>
                <w:lang w:val="es-ES"/>
              </w:rPr>
              <w:t>años ;</w:t>
            </w:r>
            <w:proofErr w:type="gramEnd"/>
            <w:r w:rsidRPr="000C47E3">
              <w:rPr>
                <w:rFonts w:ascii="Arial" w:hAnsi="Arial" w:cs="Arial"/>
                <w:sz w:val="24"/>
                <w:szCs w:val="24"/>
                <w:lang w:val="es-ES"/>
              </w:rPr>
              <w:t xml:space="preserve"> </w:t>
            </w:r>
            <w:r w:rsidRPr="000C47E3">
              <w:rPr>
                <w:rFonts w:ascii="Arial" w:hAnsi="Arial" w:cs="Arial"/>
                <w:sz w:val="24"/>
                <w:szCs w:val="24"/>
                <w:u w:val="single"/>
                <w:lang w:val="es-ES"/>
              </w:rPr>
              <w:t xml:space="preserve">Los afiliados que se hubieran trasladado en los últimos cinco (5) años, y cumplan con las condiciones anteriores también podrán trasladarse. </w:t>
            </w:r>
          </w:p>
          <w:p w14:paraId="2C180F71" w14:textId="77777777" w:rsidR="000C47E3" w:rsidRPr="000C47E3" w:rsidRDefault="000C47E3" w:rsidP="000C47E3">
            <w:pPr>
              <w:jc w:val="both"/>
              <w:rPr>
                <w:rFonts w:ascii="Arial" w:hAnsi="Arial" w:cs="Arial"/>
                <w:sz w:val="24"/>
                <w:szCs w:val="24"/>
                <w:lang w:val="es-ES"/>
              </w:rPr>
            </w:pPr>
            <w:r w:rsidRPr="000C47E3">
              <w:rPr>
                <w:rFonts w:ascii="Arial" w:hAnsi="Arial" w:cs="Arial"/>
                <w:sz w:val="24"/>
                <w:szCs w:val="24"/>
                <w:u w:val="single"/>
                <w:lang w:val="es-ES"/>
              </w:rPr>
              <w:t xml:space="preserve">La superintendencia Financiera en un término no superior a quince (15) días a la promulgación de la presente ley, emitirá las instrucciones que permitan la eficiencia en el </w:t>
            </w:r>
            <w:proofErr w:type="spellStart"/>
            <w:r w:rsidRPr="000C47E3">
              <w:rPr>
                <w:rFonts w:ascii="Arial" w:hAnsi="Arial" w:cs="Arial"/>
                <w:sz w:val="24"/>
                <w:szCs w:val="24"/>
                <w:u w:val="single"/>
                <w:lang w:val="es-ES"/>
              </w:rPr>
              <w:t>tr</w:t>
            </w:r>
            <w:proofErr w:type="spellEnd"/>
            <w:r w:rsidRPr="000C47E3">
              <w:rPr>
                <w:rFonts w:ascii="Arial" w:hAnsi="Arial" w:cs="Arial"/>
                <w:sz w:val="24"/>
                <w:szCs w:val="24"/>
                <w:u w:val="single"/>
                <w:lang w:val="es-ES"/>
              </w:rPr>
              <w:t xml:space="preserve"> </w:t>
            </w:r>
            <w:proofErr w:type="spellStart"/>
            <w:r w:rsidRPr="000C47E3">
              <w:rPr>
                <w:rFonts w:ascii="Arial" w:hAnsi="Arial" w:cs="Arial"/>
                <w:sz w:val="24"/>
                <w:szCs w:val="24"/>
                <w:u w:val="single"/>
                <w:lang w:val="es-ES"/>
              </w:rPr>
              <w:t>aslado</w:t>
            </w:r>
            <w:proofErr w:type="spellEnd"/>
            <w:r w:rsidRPr="000C47E3">
              <w:rPr>
                <w:rFonts w:ascii="Arial" w:hAnsi="Arial" w:cs="Arial"/>
                <w:sz w:val="24"/>
                <w:szCs w:val="24"/>
                <w:u w:val="single"/>
                <w:lang w:val="es-ES"/>
              </w:rPr>
              <w:t xml:space="preserve"> de los afiliados, garantizando el derecho </w:t>
            </w:r>
            <w:r w:rsidRPr="000C47E3">
              <w:rPr>
                <w:rFonts w:ascii="Arial" w:hAnsi="Arial" w:cs="Arial"/>
                <w:sz w:val="24"/>
                <w:szCs w:val="24"/>
                <w:u w:val="single"/>
                <w:lang w:val="es-ES"/>
              </w:rPr>
              <w:lastRenderedPageBreak/>
              <w:t xml:space="preserve">al oportuno y adecuado suministro de información. </w:t>
            </w:r>
          </w:p>
          <w:p w14:paraId="132FF800" w14:textId="77777777" w:rsidR="000C47E3" w:rsidRPr="000C47E3" w:rsidRDefault="000C47E3" w:rsidP="000C47E3">
            <w:pPr>
              <w:widowControl w:val="0"/>
              <w:spacing w:after="0" w:line="276" w:lineRule="auto"/>
              <w:jc w:val="both"/>
              <w:rPr>
                <w:rFonts w:ascii="Arial" w:hAnsi="Arial" w:cs="Arial"/>
                <w:sz w:val="24"/>
                <w:szCs w:val="24"/>
                <w:lang w:val="es-ES"/>
              </w:rPr>
            </w:pP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3249D811" w14:textId="027507B5" w:rsidR="006F0ED3" w:rsidRPr="000C47E3" w:rsidRDefault="002E5A13">
            <w:pPr>
              <w:widowControl w:val="0"/>
              <w:spacing w:after="0" w:line="276" w:lineRule="auto"/>
              <w:rPr>
                <w:rFonts w:ascii="Arial" w:hAnsi="Arial" w:cs="Arial"/>
                <w:sz w:val="24"/>
                <w:szCs w:val="24"/>
              </w:rPr>
            </w:pPr>
            <w:r>
              <w:rPr>
                <w:rFonts w:ascii="Arial" w:hAnsi="Arial" w:cs="Arial"/>
                <w:sz w:val="24"/>
                <w:szCs w:val="24"/>
              </w:rPr>
              <w:lastRenderedPageBreak/>
              <w:t>No Avalada</w:t>
            </w:r>
          </w:p>
        </w:tc>
      </w:tr>
      <w:tr w:rsidR="006F0ED3" w:rsidRPr="000C47E3" w14:paraId="4911FF7F" w14:textId="77777777" w:rsidTr="000C47E3">
        <w:trPr>
          <w:trHeight w:val="300"/>
        </w:trPr>
        <w:tc>
          <w:tcPr>
            <w:tcW w:w="7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5D39DF4B" w14:textId="77777777" w:rsidR="006F0ED3"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lastRenderedPageBreak/>
              <w:t>9</w:t>
            </w:r>
          </w:p>
        </w:tc>
        <w:tc>
          <w:tcPr>
            <w:tcW w:w="44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1038270D" w14:textId="77777777" w:rsidR="006F0ED3" w:rsidRPr="000C47E3" w:rsidRDefault="00AB3408">
            <w:pPr>
              <w:widowControl w:val="0"/>
              <w:spacing w:after="0" w:line="276" w:lineRule="auto"/>
              <w:jc w:val="right"/>
              <w:rPr>
                <w:rFonts w:ascii="Arial" w:hAnsi="Arial" w:cs="Arial"/>
                <w:sz w:val="24"/>
                <w:szCs w:val="24"/>
              </w:rPr>
            </w:pPr>
            <w:r w:rsidRPr="000C47E3">
              <w:rPr>
                <w:rFonts w:ascii="Arial" w:hAnsi="Arial" w:cs="Arial"/>
                <w:sz w:val="24"/>
                <w:szCs w:val="24"/>
              </w:rP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553ED94A" w14:textId="77777777" w:rsidR="006F0ED3" w:rsidRPr="000C47E3" w:rsidRDefault="002C0105" w:rsidP="003F7EE4">
            <w:pPr>
              <w:widowControl w:val="0"/>
              <w:spacing w:after="0" w:line="276" w:lineRule="auto"/>
              <w:rPr>
                <w:rFonts w:ascii="Arial" w:hAnsi="Arial" w:cs="Arial"/>
                <w:sz w:val="24"/>
                <w:szCs w:val="24"/>
              </w:rPr>
            </w:pPr>
            <w:r w:rsidRPr="000C47E3">
              <w:rPr>
                <w:rFonts w:ascii="Arial" w:hAnsi="Arial" w:cs="Arial"/>
                <w:sz w:val="24"/>
                <w:szCs w:val="24"/>
              </w:rPr>
              <w:t>Jose Vicente Carreño Castro</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3FDA79E" w14:textId="77777777" w:rsidR="006F0ED3" w:rsidRPr="000C47E3" w:rsidRDefault="003F7EE4" w:rsidP="000C47E3">
            <w:pPr>
              <w:widowControl w:val="0"/>
              <w:spacing w:after="0" w:line="276" w:lineRule="auto"/>
              <w:jc w:val="both"/>
              <w:rPr>
                <w:rFonts w:ascii="Arial" w:hAnsi="Arial" w:cs="Arial"/>
                <w:sz w:val="24"/>
                <w:szCs w:val="24"/>
              </w:rPr>
            </w:pPr>
            <w:r w:rsidRPr="000C47E3">
              <w:rPr>
                <w:rFonts w:ascii="Arial" w:hAnsi="Arial" w:cs="Arial"/>
                <w:sz w:val="24"/>
                <w:szCs w:val="24"/>
              </w:rPr>
              <w:t>Modificar articulo 1.</w:t>
            </w:r>
          </w:p>
          <w:p w14:paraId="6722D53B" w14:textId="65144F9B" w:rsidR="000C47E3" w:rsidRPr="000C47E3" w:rsidRDefault="000C47E3" w:rsidP="000C47E3">
            <w:pPr>
              <w:widowControl w:val="0"/>
              <w:spacing w:after="0" w:line="276" w:lineRule="auto"/>
              <w:jc w:val="both"/>
              <w:rPr>
                <w:rFonts w:ascii="Arial" w:hAnsi="Arial" w:cs="Arial"/>
                <w:sz w:val="24"/>
                <w:szCs w:val="24"/>
              </w:rPr>
            </w:pPr>
            <w:r w:rsidRPr="000C47E3">
              <w:rPr>
                <w:rFonts w:ascii="Arial" w:hAnsi="Arial" w:cs="Arial"/>
                <w:sz w:val="24"/>
                <w:szCs w:val="24"/>
                <w:u w:val="single"/>
                <w:lang w:val="es-ES"/>
              </w:rPr>
              <w:t>PARÁGRAFO TRANSITORIO 2. Lo estipulado en el parágrafo anterior se aplicará también para personas en situación de discapacidad, siempre que hayan cotizado un mínimo de 600 semanas.</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3E5B211C" w14:textId="0011CF9E" w:rsidR="006F0ED3" w:rsidRPr="000C47E3" w:rsidRDefault="002E5A13">
            <w:pPr>
              <w:widowControl w:val="0"/>
              <w:spacing w:after="0" w:line="276" w:lineRule="auto"/>
              <w:rPr>
                <w:rFonts w:ascii="Arial" w:hAnsi="Arial" w:cs="Arial"/>
                <w:sz w:val="24"/>
                <w:szCs w:val="24"/>
              </w:rPr>
            </w:pPr>
            <w:r>
              <w:rPr>
                <w:rFonts w:ascii="Arial" w:hAnsi="Arial" w:cs="Arial"/>
                <w:sz w:val="24"/>
                <w:szCs w:val="24"/>
              </w:rPr>
              <w:t>No Avalada</w:t>
            </w:r>
          </w:p>
        </w:tc>
      </w:tr>
      <w:tr w:rsidR="006F0ED3" w:rsidRPr="000C47E3" w14:paraId="792C05EB" w14:textId="77777777" w:rsidTr="000C47E3">
        <w:trPr>
          <w:trHeight w:val="603"/>
        </w:trPr>
        <w:tc>
          <w:tcPr>
            <w:tcW w:w="716" w:type="dxa"/>
            <w:tcBorders>
              <w:top w:val="single" w:sz="8" w:space="0" w:color="CCCCCC"/>
              <w:left w:val="single" w:sz="8" w:space="0" w:color="000000"/>
              <w:bottom w:val="single" w:sz="8" w:space="0" w:color="CCCCCC"/>
              <w:right w:val="single" w:sz="8" w:space="0" w:color="000000"/>
            </w:tcBorders>
            <w:shd w:val="clear" w:color="auto" w:fill="auto"/>
            <w:tcMar>
              <w:top w:w="0" w:type="dxa"/>
              <w:left w:w="40" w:type="dxa"/>
              <w:bottom w:w="0" w:type="dxa"/>
              <w:right w:w="40" w:type="dxa"/>
            </w:tcMar>
            <w:vAlign w:val="bottom"/>
          </w:tcPr>
          <w:p w14:paraId="52837A2F" w14:textId="77777777" w:rsidR="006F0ED3"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t>10</w:t>
            </w:r>
          </w:p>
        </w:tc>
        <w:tc>
          <w:tcPr>
            <w:tcW w:w="448"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18F34F1E" w14:textId="77777777" w:rsidR="006F0ED3" w:rsidRPr="000C47E3" w:rsidRDefault="00AB3408">
            <w:pPr>
              <w:widowControl w:val="0"/>
              <w:spacing w:after="0" w:line="276" w:lineRule="auto"/>
              <w:jc w:val="right"/>
              <w:rPr>
                <w:rFonts w:ascii="Arial" w:hAnsi="Arial" w:cs="Arial"/>
                <w:sz w:val="24"/>
                <w:szCs w:val="24"/>
              </w:rPr>
            </w:pPr>
            <w:r w:rsidRPr="000C47E3">
              <w:rPr>
                <w:rFonts w:ascii="Arial" w:hAnsi="Arial" w:cs="Arial"/>
                <w:sz w:val="24"/>
                <w:szCs w:val="24"/>
              </w:rPr>
              <w:t>1</w:t>
            </w:r>
          </w:p>
        </w:tc>
        <w:tc>
          <w:tcPr>
            <w:tcW w:w="1200"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492EF6E8" w14:textId="77777777" w:rsidR="006F0ED3" w:rsidRPr="000C47E3" w:rsidRDefault="008E2A7E">
            <w:pPr>
              <w:widowControl w:val="0"/>
              <w:spacing w:after="0" w:line="276" w:lineRule="auto"/>
              <w:rPr>
                <w:rFonts w:ascii="Arial" w:hAnsi="Arial" w:cs="Arial"/>
                <w:sz w:val="24"/>
                <w:szCs w:val="24"/>
              </w:rPr>
            </w:pPr>
            <w:r w:rsidRPr="000C47E3">
              <w:rPr>
                <w:rFonts w:ascii="Arial" w:hAnsi="Arial" w:cs="Arial"/>
                <w:sz w:val="24"/>
                <w:szCs w:val="24"/>
              </w:rPr>
              <w:t>Jennifer Arias</w:t>
            </w:r>
          </w:p>
        </w:tc>
        <w:tc>
          <w:tcPr>
            <w:tcW w:w="3691"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0DBDF65A" w14:textId="77777777" w:rsidR="006F0ED3" w:rsidRPr="000C47E3" w:rsidRDefault="003F7EE4" w:rsidP="000C47E3">
            <w:pPr>
              <w:widowControl w:val="0"/>
              <w:spacing w:after="0" w:line="276" w:lineRule="auto"/>
              <w:jc w:val="both"/>
              <w:rPr>
                <w:rFonts w:ascii="Arial" w:hAnsi="Arial" w:cs="Arial"/>
                <w:sz w:val="24"/>
                <w:szCs w:val="24"/>
              </w:rPr>
            </w:pPr>
            <w:r w:rsidRPr="000C47E3">
              <w:rPr>
                <w:rFonts w:ascii="Arial" w:hAnsi="Arial" w:cs="Arial"/>
                <w:sz w:val="24"/>
                <w:szCs w:val="24"/>
              </w:rPr>
              <w:t>Modificar articulo 1.</w:t>
            </w:r>
          </w:p>
          <w:p w14:paraId="4BA08E2C" w14:textId="77777777" w:rsidR="000C47E3" w:rsidRPr="000C47E3" w:rsidRDefault="000C47E3" w:rsidP="000C47E3">
            <w:pPr>
              <w:pStyle w:val="NormalWeb"/>
              <w:jc w:val="both"/>
              <w:rPr>
                <w:rFonts w:ascii="Arial" w:hAnsi="Arial" w:cs="Arial"/>
                <w:lang w:val="es-ES"/>
              </w:rPr>
            </w:pPr>
            <w:proofErr w:type="spellStart"/>
            <w:r w:rsidRPr="000C47E3">
              <w:rPr>
                <w:rFonts w:ascii="Arial" w:hAnsi="Arial" w:cs="Arial"/>
                <w:lang w:val="es-ES"/>
              </w:rPr>
              <w:t>Parágrafo</w:t>
            </w:r>
            <w:proofErr w:type="spellEnd"/>
            <w:r w:rsidRPr="000C47E3">
              <w:rPr>
                <w:rFonts w:ascii="Arial" w:hAnsi="Arial" w:cs="Arial"/>
                <w:lang w:val="es-ES"/>
              </w:rPr>
              <w:t xml:space="preserve">: Traslados de </w:t>
            </w:r>
            <w:proofErr w:type="spellStart"/>
            <w:r w:rsidRPr="000C47E3">
              <w:rPr>
                <w:rFonts w:ascii="Arial" w:hAnsi="Arial" w:cs="Arial"/>
                <w:lang w:val="es-ES"/>
              </w:rPr>
              <w:t>régimen</w:t>
            </w:r>
            <w:proofErr w:type="spellEnd"/>
            <w:r w:rsidRPr="000C47E3">
              <w:rPr>
                <w:rFonts w:ascii="Arial" w:hAnsi="Arial" w:cs="Arial"/>
                <w:lang w:val="es-ES"/>
              </w:rPr>
              <w:t xml:space="preserve"> en el Sistema General de Pensiones </w:t>
            </w:r>
          </w:p>
          <w:p w14:paraId="697AFFA7" w14:textId="77777777" w:rsidR="000C47E3" w:rsidRPr="000C47E3" w:rsidRDefault="000C47E3" w:rsidP="000C47E3">
            <w:pPr>
              <w:pStyle w:val="NormalWeb"/>
              <w:jc w:val="both"/>
              <w:rPr>
                <w:rFonts w:ascii="Arial" w:hAnsi="Arial" w:cs="Arial"/>
                <w:lang w:val="es-ES"/>
              </w:rPr>
            </w:pPr>
            <w:r w:rsidRPr="000C47E3">
              <w:rPr>
                <w:rFonts w:ascii="Arial" w:hAnsi="Arial" w:cs="Arial"/>
                <w:lang w:val="es-ES"/>
              </w:rPr>
              <w:t xml:space="preserve">Los afiliados al Sistema General de Pensiones </w:t>
            </w:r>
            <w:proofErr w:type="spellStart"/>
            <w:r w:rsidRPr="000C47E3">
              <w:rPr>
                <w:rFonts w:ascii="Arial" w:hAnsi="Arial" w:cs="Arial"/>
                <w:lang w:val="es-ES"/>
              </w:rPr>
              <w:t>podrán</w:t>
            </w:r>
            <w:proofErr w:type="spellEnd"/>
            <w:r w:rsidRPr="000C47E3">
              <w:rPr>
                <w:rFonts w:ascii="Arial" w:hAnsi="Arial" w:cs="Arial"/>
                <w:lang w:val="es-ES"/>
              </w:rPr>
              <w:t xml:space="preserve"> trasladarse libremente de </w:t>
            </w:r>
            <w:proofErr w:type="spellStart"/>
            <w:r w:rsidRPr="000C47E3">
              <w:rPr>
                <w:rFonts w:ascii="Arial" w:hAnsi="Arial" w:cs="Arial"/>
                <w:lang w:val="es-ES"/>
              </w:rPr>
              <w:t>régimen</w:t>
            </w:r>
            <w:proofErr w:type="spellEnd"/>
            <w:r w:rsidRPr="000C47E3">
              <w:rPr>
                <w:rFonts w:ascii="Arial" w:hAnsi="Arial" w:cs="Arial"/>
                <w:lang w:val="es-ES"/>
              </w:rPr>
              <w:t xml:space="preserve"> de pensiones al de su preferencia cada cinco (5) </w:t>
            </w:r>
            <w:proofErr w:type="spellStart"/>
            <w:r w:rsidRPr="000C47E3">
              <w:rPr>
                <w:rFonts w:ascii="Arial" w:hAnsi="Arial" w:cs="Arial"/>
                <w:lang w:val="es-ES"/>
              </w:rPr>
              <w:t>años</w:t>
            </w:r>
            <w:proofErr w:type="spellEnd"/>
            <w:r w:rsidRPr="000C47E3">
              <w:rPr>
                <w:rFonts w:ascii="Arial" w:hAnsi="Arial" w:cs="Arial"/>
                <w:lang w:val="es-ES"/>
              </w:rPr>
              <w:t xml:space="preserve">, contados a partir de la </w:t>
            </w:r>
            <w:proofErr w:type="spellStart"/>
            <w:r w:rsidRPr="000C47E3">
              <w:rPr>
                <w:rFonts w:ascii="Arial" w:hAnsi="Arial" w:cs="Arial"/>
                <w:lang w:val="es-ES"/>
              </w:rPr>
              <w:t>selección</w:t>
            </w:r>
            <w:proofErr w:type="spellEnd"/>
            <w:r w:rsidRPr="000C47E3">
              <w:rPr>
                <w:rFonts w:ascii="Arial" w:hAnsi="Arial" w:cs="Arial"/>
                <w:lang w:val="es-ES"/>
              </w:rPr>
              <w:t xml:space="preserve"> inicial y hasta cuando le faltare un (1) </w:t>
            </w:r>
            <w:proofErr w:type="spellStart"/>
            <w:r w:rsidRPr="000C47E3">
              <w:rPr>
                <w:rFonts w:ascii="Arial" w:hAnsi="Arial" w:cs="Arial"/>
                <w:lang w:val="es-ES"/>
              </w:rPr>
              <w:t>año</w:t>
            </w:r>
            <w:proofErr w:type="spellEnd"/>
            <w:r w:rsidRPr="000C47E3">
              <w:rPr>
                <w:rFonts w:ascii="Arial" w:hAnsi="Arial" w:cs="Arial"/>
                <w:lang w:val="es-ES"/>
              </w:rPr>
              <w:t xml:space="preserve"> para adquirir los requisitos </w:t>
            </w:r>
            <w:proofErr w:type="spellStart"/>
            <w:r w:rsidRPr="000C47E3">
              <w:rPr>
                <w:rFonts w:ascii="Arial" w:hAnsi="Arial" w:cs="Arial"/>
                <w:lang w:val="es-ES"/>
              </w:rPr>
              <w:t>mínimos</w:t>
            </w:r>
            <w:proofErr w:type="spellEnd"/>
            <w:r w:rsidRPr="000C47E3">
              <w:rPr>
                <w:rFonts w:ascii="Arial" w:hAnsi="Arial" w:cs="Arial"/>
                <w:lang w:val="es-ES"/>
              </w:rPr>
              <w:t xml:space="preserve"> para acceder a la </w:t>
            </w:r>
            <w:proofErr w:type="spellStart"/>
            <w:r w:rsidRPr="000C47E3">
              <w:rPr>
                <w:rFonts w:ascii="Arial" w:hAnsi="Arial" w:cs="Arial"/>
                <w:lang w:val="es-ES"/>
              </w:rPr>
              <w:t>pensión</w:t>
            </w:r>
            <w:proofErr w:type="spellEnd"/>
            <w:r w:rsidRPr="000C47E3">
              <w:rPr>
                <w:rFonts w:ascii="Arial" w:hAnsi="Arial" w:cs="Arial"/>
                <w:lang w:val="es-ES"/>
              </w:rPr>
              <w:t xml:space="preserve"> de vejez. En todos los casos de traslado de </w:t>
            </w:r>
            <w:proofErr w:type="spellStart"/>
            <w:r w:rsidRPr="000C47E3">
              <w:rPr>
                <w:rFonts w:ascii="Arial" w:hAnsi="Arial" w:cs="Arial"/>
                <w:lang w:val="es-ES"/>
              </w:rPr>
              <w:t>régimen</w:t>
            </w:r>
            <w:proofErr w:type="spellEnd"/>
            <w:r w:rsidRPr="000C47E3">
              <w:rPr>
                <w:rFonts w:ascii="Arial" w:hAnsi="Arial" w:cs="Arial"/>
                <w:lang w:val="es-ES"/>
              </w:rPr>
              <w:t xml:space="preserve"> se </w:t>
            </w:r>
            <w:proofErr w:type="spellStart"/>
            <w:r w:rsidRPr="000C47E3">
              <w:rPr>
                <w:rFonts w:ascii="Arial" w:hAnsi="Arial" w:cs="Arial"/>
                <w:lang w:val="es-ES"/>
              </w:rPr>
              <w:t>debera</w:t>
            </w:r>
            <w:proofErr w:type="spellEnd"/>
            <w:r w:rsidRPr="000C47E3">
              <w:rPr>
                <w:rFonts w:ascii="Arial" w:hAnsi="Arial" w:cs="Arial"/>
                <w:lang w:val="es-ES"/>
              </w:rPr>
              <w:t xml:space="preserve">́ cumplir con el requisito previo de doble </w:t>
            </w:r>
            <w:proofErr w:type="spellStart"/>
            <w:r w:rsidRPr="000C47E3">
              <w:rPr>
                <w:rFonts w:ascii="Arial" w:hAnsi="Arial" w:cs="Arial"/>
                <w:lang w:val="es-ES"/>
              </w:rPr>
              <w:t>asesoría</w:t>
            </w:r>
            <w:proofErr w:type="spellEnd"/>
            <w:r w:rsidRPr="000C47E3">
              <w:rPr>
                <w:rFonts w:ascii="Arial" w:hAnsi="Arial" w:cs="Arial"/>
                <w:lang w:val="es-ES"/>
              </w:rPr>
              <w:t xml:space="preserve"> establecido en la Ley 1748 de 2014. </w:t>
            </w:r>
          </w:p>
          <w:p w14:paraId="29C30749" w14:textId="77777777" w:rsidR="000C47E3" w:rsidRPr="000C47E3" w:rsidRDefault="000C47E3" w:rsidP="000C47E3">
            <w:pPr>
              <w:widowControl w:val="0"/>
              <w:spacing w:after="0" w:line="276" w:lineRule="auto"/>
              <w:jc w:val="both"/>
              <w:rPr>
                <w:rFonts w:ascii="Arial" w:hAnsi="Arial" w:cs="Arial"/>
                <w:sz w:val="24"/>
                <w:szCs w:val="24"/>
                <w:lang w:val="es-ES"/>
              </w:rPr>
            </w:pPr>
          </w:p>
        </w:tc>
        <w:tc>
          <w:tcPr>
            <w:tcW w:w="2782"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center"/>
          </w:tcPr>
          <w:p w14:paraId="39FB4FAA" w14:textId="3F0BB9E5" w:rsidR="006F0ED3" w:rsidRPr="000C47E3" w:rsidRDefault="00A95895">
            <w:pPr>
              <w:widowControl w:val="0"/>
              <w:spacing w:after="0" w:line="276" w:lineRule="auto"/>
              <w:rPr>
                <w:rFonts w:ascii="Arial" w:hAnsi="Arial" w:cs="Arial"/>
                <w:sz w:val="24"/>
                <w:szCs w:val="24"/>
              </w:rPr>
            </w:pPr>
            <w:r>
              <w:rPr>
                <w:rFonts w:ascii="Arial" w:hAnsi="Arial" w:cs="Arial"/>
                <w:sz w:val="24"/>
                <w:szCs w:val="24"/>
              </w:rPr>
              <w:t>Como Constancia</w:t>
            </w:r>
          </w:p>
        </w:tc>
      </w:tr>
      <w:tr w:rsidR="003F7EE4" w:rsidRPr="000C47E3" w14:paraId="56518B89" w14:textId="77777777" w:rsidTr="000C47E3">
        <w:trPr>
          <w:trHeight w:val="603"/>
        </w:trPr>
        <w:tc>
          <w:tcPr>
            <w:tcW w:w="716" w:type="dxa"/>
            <w:tcBorders>
              <w:top w:val="single" w:sz="8" w:space="0" w:color="CCCCCC"/>
              <w:left w:val="single" w:sz="8" w:space="0" w:color="000000"/>
              <w:bottom w:val="single" w:sz="8" w:space="0" w:color="CCCCCC"/>
              <w:right w:val="single" w:sz="8" w:space="0" w:color="000000"/>
            </w:tcBorders>
            <w:shd w:val="clear" w:color="auto" w:fill="auto"/>
            <w:tcMar>
              <w:top w:w="0" w:type="dxa"/>
              <w:left w:w="40" w:type="dxa"/>
              <w:bottom w:w="0" w:type="dxa"/>
              <w:right w:w="40" w:type="dxa"/>
            </w:tcMar>
            <w:vAlign w:val="bottom"/>
          </w:tcPr>
          <w:p w14:paraId="28EC0E6B" w14:textId="77777777" w:rsidR="003F7EE4"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t>11</w:t>
            </w:r>
          </w:p>
        </w:tc>
        <w:tc>
          <w:tcPr>
            <w:tcW w:w="448"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02F1F711" w14:textId="77777777" w:rsidR="003F7EE4"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t>1</w:t>
            </w:r>
          </w:p>
        </w:tc>
        <w:tc>
          <w:tcPr>
            <w:tcW w:w="1200"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179FF2A3" w14:textId="77777777" w:rsidR="003F7EE4" w:rsidRPr="000C47E3" w:rsidRDefault="008E2A7E">
            <w:pPr>
              <w:widowControl w:val="0"/>
              <w:spacing w:after="0" w:line="276" w:lineRule="auto"/>
              <w:rPr>
                <w:rFonts w:ascii="Arial" w:hAnsi="Arial" w:cs="Arial"/>
                <w:sz w:val="24"/>
                <w:szCs w:val="24"/>
              </w:rPr>
            </w:pPr>
            <w:r w:rsidRPr="000C47E3">
              <w:rPr>
                <w:rFonts w:ascii="Arial" w:hAnsi="Arial" w:cs="Arial"/>
                <w:sz w:val="24"/>
                <w:szCs w:val="24"/>
              </w:rPr>
              <w:t>Jennifer Arias</w:t>
            </w:r>
          </w:p>
        </w:tc>
        <w:tc>
          <w:tcPr>
            <w:tcW w:w="3691"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3659A018" w14:textId="77777777" w:rsidR="003F7EE4" w:rsidRPr="000C47E3" w:rsidRDefault="003F7EE4" w:rsidP="000C47E3">
            <w:pPr>
              <w:widowControl w:val="0"/>
              <w:spacing w:after="0" w:line="276" w:lineRule="auto"/>
              <w:jc w:val="both"/>
              <w:rPr>
                <w:rFonts w:ascii="Arial" w:hAnsi="Arial" w:cs="Arial"/>
                <w:sz w:val="24"/>
                <w:szCs w:val="24"/>
              </w:rPr>
            </w:pPr>
            <w:r w:rsidRPr="000C47E3">
              <w:rPr>
                <w:rFonts w:ascii="Arial" w:hAnsi="Arial" w:cs="Arial"/>
                <w:sz w:val="24"/>
                <w:szCs w:val="24"/>
              </w:rPr>
              <w:t>Modificar articulo 1.</w:t>
            </w:r>
          </w:p>
          <w:p w14:paraId="275F8F90" w14:textId="77777777" w:rsidR="000C47E3" w:rsidRPr="000C47E3" w:rsidRDefault="000C47E3" w:rsidP="000C47E3">
            <w:pPr>
              <w:jc w:val="both"/>
              <w:rPr>
                <w:rFonts w:ascii="Arial" w:hAnsi="Arial" w:cs="Arial"/>
                <w:sz w:val="24"/>
                <w:szCs w:val="24"/>
                <w:lang w:val="es-ES"/>
              </w:rPr>
            </w:pPr>
            <w:r w:rsidRPr="000C47E3">
              <w:rPr>
                <w:rFonts w:ascii="Arial" w:hAnsi="Arial" w:cs="Arial"/>
                <w:sz w:val="24"/>
                <w:szCs w:val="24"/>
                <w:lang w:val="es-ES"/>
              </w:rPr>
              <w:t xml:space="preserve">Artículo 1° Adiciónese el siguiente artículo a la ley 100 de 1993. </w:t>
            </w:r>
          </w:p>
          <w:p w14:paraId="18134ECC" w14:textId="77777777" w:rsidR="000C47E3" w:rsidRPr="000C47E3" w:rsidRDefault="000C47E3" w:rsidP="000C47E3">
            <w:pPr>
              <w:jc w:val="both"/>
              <w:rPr>
                <w:rFonts w:ascii="Arial" w:hAnsi="Arial" w:cs="Arial"/>
                <w:sz w:val="24"/>
                <w:szCs w:val="24"/>
                <w:lang w:val="es-ES"/>
              </w:rPr>
            </w:pPr>
            <w:r w:rsidRPr="000C47E3">
              <w:rPr>
                <w:rFonts w:ascii="Arial" w:hAnsi="Arial" w:cs="Arial"/>
                <w:sz w:val="24"/>
                <w:szCs w:val="24"/>
                <w:lang w:val="es-ES"/>
              </w:rPr>
              <w:t>Artículo 271</w:t>
            </w:r>
            <w:proofErr w:type="gramStart"/>
            <w:r w:rsidRPr="000C47E3">
              <w:rPr>
                <w:rFonts w:ascii="Arial" w:hAnsi="Arial" w:cs="Arial"/>
                <w:sz w:val="24"/>
                <w:szCs w:val="24"/>
                <w:lang w:val="es-ES"/>
              </w:rPr>
              <w:t>A :</w:t>
            </w:r>
            <w:proofErr w:type="gramEnd"/>
            <w:r w:rsidRPr="000C47E3">
              <w:rPr>
                <w:rFonts w:ascii="Arial" w:hAnsi="Arial" w:cs="Arial"/>
                <w:sz w:val="24"/>
                <w:szCs w:val="24"/>
                <w:lang w:val="es-ES"/>
              </w:rPr>
              <w:t xml:space="preserve">  Los afiliados al Sistema General de Pensiones que se encuentren inmersos en </w:t>
            </w:r>
            <w:r w:rsidRPr="000C47E3">
              <w:rPr>
                <w:rFonts w:ascii="Arial" w:hAnsi="Arial" w:cs="Arial"/>
                <w:sz w:val="24"/>
                <w:szCs w:val="24"/>
                <w:lang w:val="es-ES"/>
              </w:rPr>
              <w:lastRenderedPageBreak/>
              <w:t xml:space="preserve">los supuestos establecidos en el artículo anterior, esto es que por cualquier causa se haya </w:t>
            </w:r>
          </w:p>
          <w:p w14:paraId="37C2A687" w14:textId="77777777" w:rsidR="000C47E3" w:rsidRPr="000C47E3" w:rsidRDefault="000C47E3" w:rsidP="000C47E3">
            <w:pPr>
              <w:jc w:val="both"/>
              <w:rPr>
                <w:rFonts w:ascii="Arial" w:hAnsi="Arial" w:cs="Arial"/>
                <w:sz w:val="24"/>
                <w:szCs w:val="24"/>
                <w:lang w:val="es-ES"/>
              </w:rPr>
            </w:pPr>
            <w:r w:rsidRPr="000C47E3">
              <w:rPr>
                <w:rFonts w:ascii="Arial" w:hAnsi="Arial" w:cs="Arial"/>
                <w:sz w:val="24"/>
                <w:szCs w:val="24"/>
                <w:lang w:val="es-ES"/>
              </w:rPr>
              <w:t xml:space="preserve">impedido o atentado en cualquier forma contra el derecho del trabajador a su afiliación y selección de organismos e instituciones del Sistema de Seguridad Social Integral, podrán solicitar a la entidad en donde se encuentra registrada su afiliación y sin necesidad de declaración judicial la ineficacia de la afiliación o traslado, bajo las siguientes reglas: </w:t>
            </w:r>
          </w:p>
          <w:p w14:paraId="417B4848" w14:textId="77777777" w:rsidR="000C47E3" w:rsidRPr="000C47E3" w:rsidRDefault="000C47E3" w:rsidP="000C47E3">
            <w:pPr>
              <w:jc w:val="both"/>
              <w:rPr>
                <w:rFonts w:ascii="Arial" w:hAnsi="Arial" w:cs="Arial"/>
                <w:sz w:val="24"/>
                <w:szCs w:val="24"/>
                <w:lang w:val="es-ES"/>
              </w:rPr>
            </w:pPr>
            <w:r w:rsidRPr="000C47E3">
              <w:rPr>
                <w:rFonts w:ascii="Arial" w:hAnsi="Arial" w:cs="Arial"/>
                <w:sz w:val="24"/>
                <w:szCs w:val="24"/>
                <w:lang w:val="es-ES"/>
              </w:rPr>
              <w:t xml:space="preserve">a) La aprobación de la solicitud de ineficacia estará a cargo de la Administradora de pensiones a la cual se encuentra afiliado el solicitante, para lo cual se podrá acudir a la práctica de pruebas necesarias para fundamentar su decisión. </w:t>
            </w:r>
          </w:p>
          <w:p w14:paraId="3190D7AF" w14:textId="77777777" w:rsidR="000C47E3" w:rsidRPr="000C47E3" w:rsidRDefault="000C47E3" w:rsidP="000C47E3">
            <w:pPr>
              <w:jc w:val="both"/>
              <w:rPr>
                <w:rFonts w:ascii="Arial" w:hAnsi="Arial" w:cs="Arial"/>
                <w:sz w:val="24"/>
                <w:szCs w:val="24"/>
                <w:lang w:val="es-ES"/>
              </w:rPr>
            </w:pPr>
            <w:r w:rsidRPr="000C47E3">
              <w:rPr>
                <w:rFonts w:ascii="Arial" w:hAnsi="Arial" w:cs="Arial"/>
                <w:sz w:val="24"/>
                <w:szCs w:val="24"/>
                <w:lang w:val="es-ES"/>
              </w:rPr>
              <w:t xml:space="preserve">b) La Administradora del Régimen de Ahorro Individual con Solidaridad deberá trasladar a la Administradora del Régimen de Prima Media, la totalidad de los saldos de la cuenta de ahorro individual incluyendo sus rendimientos y el valor del aporte al Fondo de Garantía de Pensión Mínima. </w:t>
            </w:r>
          </w:p>
          <w:p w14:paraId="1CAF3323" w14:textId="77777777" w:rsidR="000C47E3" w:rsidRPr="000C47E3" w:rsidRDefault="000C47E3" w:rsidP="000C47E3">
            <w:pPr>
              <w:jc w:val="both"/>
              <w:rPr>
                <w:rFonts w:ascii="Arial" w:hAnsi="Arial" w:cs="Arial"/>
                <w:sz w:val="24"/>
                <w:szCs w:val="24"/>
                <w:lang w:val="es-ES"/>
              </w:rPr>
            </w:pPr>
            <w:r w:rsidRPr="000C47E3">
              <w:rPr>
                <w:rFonts w:ascii="Arial" w:hAnsi="Arial" w:cs="Arial"/>
                <w:sz w:val="24"/>
                <w:szCs w:val="24"/>
                <w:lang w:val="es-ES"/>
              </w:rPr>
              <w:t xml:space="preserve">c) La Administradora del Régimen de Prima Media podrá descontar el componente de comisión de administración un porcentaje </w:t>
            </w:r>
            <w:r w:rsidRPr="000C47E3">
              <w:rPr>
                <w:rFonts w:ascii="Arial" w:hAnsi="Arial" w:cs="Arial"/>
                <w:sz w:val="24"/>
                <w:szCs w:val="24"/>
                <w:lang w:val="es-ES"/>
              </w:rPr>
              <w:lastRenderedPageBreak/>
              <w:t xml:space="preserve">definido por el Gobierno Nacional de los recursos trasladados que indica el inciso anterior. </w:t>
            </w:r>
          </w:p>
          <w:p w14:paraId="08498209" w14:textId="77777777" w:rsidR="000C47E3" w:rsidRPr="000C47E3" w:rsidRDefault="000C47E3" w:rsidP="000C47E3">
            <w:pPr>
              <w:jc w:val="both"/>
              <w:rPr>
                <w:rFonts w:ascii="Arial" w:hAnsi="Arial" w:cs="Arial"/>
                <w:sz w:val="24"/>
                <w:szCs w:val="24"/>
                <w:lang w:val="es-ES"/>
              </w:rPr>
            </w:pPr>
            <w:r w:rsidRPr="000C47E3">
              <w:rPr>
                <w:rFonts w:ascii="Arial" w:hAnsi="Arial" w:cs="Arial"/>
                <w:sz w:val="24"/>
                <w:szCs w:val="24"/>
                <w:lang w:val="es-ES"/>
              </w:rPr>
              <w:t xml:space="preserve">d) El valor de los bonos pensionales que se encuentren acreditados en la cuenta de ahorro pensional del afiliado, serán reintegrados a sus emisores conforme las disposiciones que rigen la materia. </w:t>
            </w:r>
          </w:p>
          <w:p w14:paraId="070E4F37" w14:textId="77777777" w:rsidR="000C47E3" w:rsidRPr="000C47E3" w:rsidRDefault="000C47E3" w:rsidP="000C47E3">
            <w:pPr>
              <w:jc w:val="both"/>
              <w:rPr>
                <w:rFonts w:ascii="Arial" w:hAnsi="Arial" w:cs="Arial"/>
                <w:sz w:val="24"/>
                <w:szCs w:val="24"/>
                <w:lang w:val="es-ES"/>
              </w:rPr>
            </w:pPr>
            <w:proofErr w:type="spellStart"/>
            <w:r w:rsidRPr="000C47E3">
              <w:rPr>
                <w:rFonts w:ascii="Arial" w:hAnsi="Arial" w:cs="Arial"/>
                <w:sz w:val="24"/>
                <w:szCs w:val="24"/>
                <w:lang w:val="es-ES"/>
              </w:rPr>
              <w:t>e</w:t>
            </w:r>
            <w:proofErr w:type="spellEnd"/>
            <w:r w:rsidRPr="000C47E3">
              <w:rPr>
                <w:rFonts w:ascii="Arial" w:hAnsi="Arial" w:cs="Arial"/>
                <w:sz w:val="24"/>
                <w:szCs w:val="24"/>
                <w:lang w:val="es-ES"/>
              </w:rPr>
              <w:t xml:space="preserve">) Las prestaciones que se deriven de los riesgos de invalidez y muerte serán competencia y responsabilidad de la entidad administradora a la cual se encontraba afiliado el solicitante si la fecha de ocurrencia de la muerte o de la estructuración de la invalidez es anterior a la declaratoria de ineficacia de la afiliación o </w:t>
            </w:r>
            <w:proofErr w:type="gramStart"/>
            <w:r w:rsidRPr="000C47E3">
              <w:rPr>
                <w:rFonts w:ascii="Arial" w:hAnsi="Arial" w:cs="Arial"/>
                <w:sz w:val="24"/>
                <w:szCs w:val="24"/>
                <w:lang w:val="es-ES"/>
              </w:rPr>
              <w:t>traslado .</w:t>
            </w:r>
            <w:proofErr w:type="gramEnd"/>
            <w:r w:rsidRPr="000C47E3">
              <w:rPr>
                <w:rFonts w:ascii="Arial" w:hAnsi="Arial" w:cs="Arial"/>
                <w:sz w:val="24"/>
                <w:szCs w:val="24"/>
                <w:lang w:val="es-ES"/>
              </w:rPr>
              <w:t xml:space="preserve"> </w:t>
            </w:r>
          </w:p>
          <w:p w14:paraId="4B01B072" w14:textId="77777777" w:rsidR="000C47E3" w:rsidRPr="000C47E3" w:rsidRDefault="000C47E3" w:rsidP="000C47E3">
            <w:pPr>
              <w:jc w:val="both"/>
              <w:rPr>
                <w:rFonts w:ascii="Arial" w:hAnsi="Arial" w:cs="Arial"/>
                <w:sz w:val="24"/>
                <w:szCs w:val="24"/>
                <w:lang w:val="es-ES"/>
              </w:rPr>
            </w:pPr>
            <w:r w:rsidRPr="000C47E3">
              <w:rPr>
                <w:rFonts w:ascii="Arial" w:hAnsi="Arial" w:cs="Arial"/>
                <w:sz w:val="24"/>
                <w:szCs w:val="24"/>
                <w:lang w:val="es-ES"/>
              </w:rPr>
              <w:t xml:space="preserve">f) Se excluyen de la aplicación del presente artículo quienes hayan recibido oportunamente la doble asesoría para el traslado entre regímenes pensionales bajo los parámetros por la Ley 1748 de </w:t>
            </w:r>
            <w:proofErr w:type="gramStart"/>
            <w:r w:rsidRPr="000C47E3">
              <w:rPr>
                <w:rFonts w:ascii="Arial" w:hAnsi="Arial" w:cs="Arial"/>
                <w:sz w:val="24"/>
                <w:szCs w:val="24"/>
                <w:lang w:val="es-ES"/>
              </w:rPr>
              <w:t>2014 ,</w:t>
            </w:r>
            <w:proofErr w:type="gramEnd"/>
            <w:r w:rsidRPr="000C47E3">
              <w:rPr>
                <w:rFonts w:ascii="Arial" w:hAnsi="Arial" w:cs="Arial"/>
                <w:sz w:val="24"/>
                <w:szCs w:val="24"/>
                <w:lang w:val="es-ES"/>
              </w:rPr>
              <w:t xml:space="preserve"> salvo aquellos casos de suplantación. </w:t>
            </w:r>
          </w:p>
          <w:p w14:paraId="1ADAD97C" w14:textId="77777777" w:rsidR="000C47E3" w:rsidRPr="000C47E3" w:rsidRDefault="000C47E3" w:rsidP="000C47E3">
            <w:pPr>
              <w:jc w:val="both"/>
              <w:rPr>
                <w:rFonts w:ascii="Arial" w:hAnsi="Arial" w:cs="Arial"/>
                <w:sz w:val="24"/>
                <w:szCs w:val="24"/>
                <w:lang w:val="es-ES"/>
              </w:rPr>
            </w:pPr>
            <w:r w:rsidRPr="000C47E3">
              <w:rPr>
                <w:rFonts w:ascii="Arial" w:hAnsi="Arial" w:cs="Arial"/>
                <w:sz w:val="24"/>
                <w:szCs w:val="24"/>
                <w:lang w:val="es-ES"/>
              </w:rPr>
              <w:t xml:space="preserve">g) El plazo para decidir la solicitud de ineficacia de </w:t>
            </w:r>
            <w:proofErr w:type="spellStart"/>
            <w:r w:rsidRPr="000C47E3">
              <w:rPr>
                <w:rFonts w:ascii="Arial" w:hAnsi="Arial" w:cs="Arial"/>
                <w:sz w:val="24"/>
                <w:szCs w:val="24"/>
                <w:lang w:val="es-ES"/>
              </w:rPr>
              <w:t>l a</w:t>
            </w:r>
            <w:proofErr w:type="spellEnd"/>
            <w:r w:rsidRPr="000C47E3">
              <w:rPr>
                <w:rFonts w:ascii="Arial" w:hAnsi="Arial" w:cs="Arial"/>
                <w:sz w:val="24"/>
                <w:szCs w:val="24"/>
                <w:lang w:val="es-ES"/>
              </w:rPr>
              <w:t xml:space="preserve"> afiliación o traslado no podrá exceder de 4 </w:t>
            </w:r>
            <w:proofErr w:type="gramStart"/>
            <w:r w:rsidRPr="000C47E3">
              <w:rPr>
                <w:rFonts w:ascii="Arial" w:hAnsi="Arial" w:cs="Arial"/>
                <w:sz w:val="24"/>
                <w:szCs w:val="24"/>
                <w:lang w:val="es-ES"/>
              </w:rPr>
              <w:t>meses .</w:t>
            </w:r>
            <w:proofErr w:type="gramEnd"/>
            <w:r w:rsidRPr="000C47E3">
              <w:rPr>
                <w:rFonts w:ascii="Arial" w:hAnsi="Arial" w:cs="Arial"/>
                <w:sz w:val="24"/>
                <w:szCs w:val="24"/>
                <w:lang w:val="es-ES"/>
              </w:rPr>
              <w:t xml:space="preserve"> </w:t>
            </w:r>
          </w:p>
          <w:p w14:paraId="58D63C3E" w14:textId="77777777" w:rsidR="000C47E3" w:rsidRPr="000C47E3" w:rsidRDefault="000C47E3" w:rsidP="000C47E3">
            <w:pPr>
              <w:jc w:val="both"/>
              <w:rPr>
                <w:rFonts w:ascii="Arial" w:hAnsi="Arial" w:cs="Arial"/>
                <w:sz w:val="24"/>
                <w:szCs w:val="24"/>
                <w:lang w:val="es-ES"/>
              </w:rPr>
            </w:pPr>
            <w:r w:rsidRPr="000C47E3">
              <w:rPr>
                <w:rFonts w:ascii="Arial" w:hAnsi="Arial" w:cs="Arial"/>
                <w:sz w:val="24"/>
                <w:szCs w:val="24"/>
                <w:lang w:val="es-ES"/>
              </w:rPr>
              <w:t xml:space="preserve">PARÁGRAFO 1 °. En los procesos judiciales en curso cuya pretensión sea la nulidad o </w:t>
            </w:r>
            <w:r w:rsidRPr="000C47E3">
              <w:rPr>
                <w:rFonts w:ascii="Arial" w:hAnsi="Arial" w:cs="Arial"/>
                <w:sz w:val="24"/>
                <w:szCs w:val="24"/>
                <w:lang w:val="es-ES"/>
              </w:rPr>
              <w:lastRenderedPageBreak/>
              <w:t xml:space="preserve">ineficacia de la afiliación del Régimen de Ahorro Individual, los demandantes podrán acogerse a lo dispuesto en el presente artículo y dar por terminado el respectivo proceso. En estos eventos debe adjuntarse el auto de terminación del proceso debidamente ejecutoriado a la solicitud bajo las condiciones del presente artículo. </w:t>
            </w:r>
          </w:p>
          <w:p w14:paraId="2DD1FA54" w14:textId="77777777" w:rsidR="000C47E3" w:rsidRPr="000C47E3" w:rsidRDefault="000C47E3" w:rsidP="000C47E3">
            <w:pPr>
              <w:jc w:val="both"/>
              <w:rPr>
                <w:rFonts w:ascii="Arial" w:hAnsi="Arial" w:cs="Arial"/>
                <w:sz w:val="24"/>
                <w:szCs w:val="24"/>
                <w:lang w:val="es-ES"/>
              </w:rPr>
            </w:pPr>
            <w:r w:rsidRPr="000C47E3">
              <w:rPr>
                <w:rFonts w:ascii="Arial" w:hAnsi="Arial" w:cs="Arial"/>
                <w:sz w:val="24"/>
                <w:szCs w:val="24"/>
                <w:lang w:val="es-ES"/>
              </w:rPr>
              <w:t xml:space="preserve">En los casos de desistimiento de las pretensiones no habrá causación de costas judiciales. </w:t>
            </w:r>
          </w:p>
          <w:p w14:paraId="6E2C182D" w14:textId="6B7D4041" w:rsidR="000C47E3" w:rsidRPr="000C47E3" w:rsidRDefault="000C47E3" w:rsidP="000C47E3">
            <w:pPr>
              <w:widowControl w:val="0"/>
              <w:spacing w:after="0" w:line="276" w:lineRule="auto"/>
              <w:jc w:val="both"/>
              <w:rPr>
                <w:rFonts w:ascii="Arial" w:hAnsi="Arial" w:cs="Arial"/>
                <w:sz w:val="24"/>
                <w:szCs w:val="24"/>
              </w:rPr>
            </w:pPr>
            <w:r w:rsidRPr="000C47E3">
              <w:rPr>
                <w:rFonts w:ascii="Arial" w:hAnsi="Arial" w:cs="Arial"/>
                <w:sz w:val="24"/>
                <w:szCs w:val="24"/>
                <w:lang w:val="es-ES"/>
              </w:rPr>
              <w:t>PARÁGRAFO 2</w:t>
            </w:r>
            <w:proofErr w:type="gramStart"/>
            <w:r w:rsidRPr="000C47E3">
              <w:rPr>
                <w:rFonts w:ascii="Arial" w:hAnsi="Arial" w:cs="Arial"/>
                <w:sz w:val="24"/>
                <w:szCs w:val="24"/>
                <w:lang w:val="es-ES"/>
              </w:rPr>
              <w:t>° :</w:t>
            </w:r>
            <w:proofErr w:type="gramEnd"/>
            <w:r w:rsidRPr="000C47E3">
              <w:rPr>
                <w:rFonts w:ascii="Arial" w:hAnsi="Arial" w:cs="Arial"/>
                <w:sz w:val="24"/>
                <w:szCs w:val="24"/>
                <w:lang w:val="es-ES"/>
              </w:rPr>
              <w:t xml:space="preserve"> El Gobierno Nacional podrá reglamentar los aspectos no contemplados en el presenta artículo .</w:t>
            </w:r>
          </w:p>
        </w:tc>
        <w:tc>
          <w:tcPr>
            <w:tcW w:w="2782"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center"/>
          </w:tcPr>
          <w:p w14:paraId="2CA879B3" w14:textId="7849CE68" w:rsidR="003F7EE4" w:rsidRPr="000C47E3" w:rsidRDefault="002E5A13">
            <w:pPr>
              <w:widowControl w:val="0"/>
              <w:spacing w:after="0" w:line="276" w:lineRule="auto"/>
              <w:rPr>
                <w:rFonts w:ascii="Arial" w:hAnsi="Arial" w:cs="Arial"/>
                <w:sz w:val="24"/>
                <w:szCs w:val="24"/>
              </w:rPr>
            </w:pPr>
            <w:r>
              <w:rPr>
                <w:rFonts w:ascii="Arial" w:hAnsi="Arial" w:cs="Arial"/>
                <w:sz w:val="24"/>
                <w:szCs w:val="24"/>
              </w:rPr>
              <w:lastRenderedPageBreak/>
              <w:t>Como Constancia</w:t>
            </w:r>
          </w:p>
        </w:tc>
      </w:tr>
      <w:tr w:rsidR="003F7EE4" w:rsidRPr="000C47E3" w14:paraId="277E88E6" w14:textId="77777777" w:rsidTr="000C47E3">
        <w:trPr>
          <w:trHeight w:val="603"/>
        </w:trPr>
        <w:tc>
          <w:tcPr>
            <w:tcW w:w="716" w:type="dxa"/>
            <w:tcBorders>
              <w:top w:val="single" w:sz="8" w:space="0" w:color="CCCCCC"/>
              <w:left w:val="single" w:sz="8" w:space="0" w:color="000000"/>
              <w:bottom w:val="single" w:sz="8" w:space="0" w:color="CCCCCC"/>
              <w:right w:val="single" w:sz="8" w:space="0" w:color="000000"/>
            </w:tcBorders>
            <w:shd w:val="clear" w:color="auto" w:fill="auto"/>
            <w:tcMar>
              <w:top w:w="0" w:type="dxa"/>
              <w:left w:w="40" w:type="dxa"/>
              <w:bottom w:w="0" w:type="dxa"/>
              <w:right w:w="40" w:type="dxa"/>
            </w:tcMar>
            <w:vAlign w:val="bottom"/>
          </w:tcPr>
          <w:p w14:paraId="1162F9DD" w14:textId="77777777" w:rsidR="003F7EE4"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lastRenderedPageBreak/>
              <w:t>12</w:t>
            </w:r>
          </w:p>
        </w:tc>
        <w:tc>
          <w:tcPr>
            <w:tcW w:w="448"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1D1846C3" w14:textId="77777777" w:rsidR="003F7EE4"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t>1</w:t>
            </w:r>
          </w:p>
        </w:tc>
        <w:tc>
          <w:tcPr>
            <w:tcW w:w="1200"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475F7883" w14:textId="77777777" w:rsidR="003F7EE4" w:rsidRPr="000C47E3" w:rsidRDefault="008E2A7E">
            <w:pPr>
              <w:widowControl w:val="0"/>
              <w:spacing w:after="0" w:line="276" w:lineRule="auto"/>
              <w:rPr>
                <w:rFonts w:ascii="Arial" w:hAnsi="Arial" w:cs="Arial"/>
                <w:sz w:val="24"/>
                <w:szCs w:val="24"/>
              </w:rPr>
            </w:pPr>
            <w:r w:rsidRPr="000C47E3">
              <w:rPr>
                <w:rFonts w:ascii="Arial" w:hAnsi="Arial" w:cs="Arial"/>
                <w:sz w:val="24"/>
                <w:szCs w:val="24"/>
              </w:rPr>
              <w:t>Elizabeth Jay-Pang</w:t>
            </w:r>
          </w:p>
        </w:tc>
        <w:tc>
          <w:tcPr>
            <w:tcW w:w="3691"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64249971" w14:textId="77777777" w:rsidR="003F7EE4" w:rsidRPr="000C47E3" w:rsidRDefault="003F7EE4" w:rsidP="000C47E3">
            <w:pPr>
              <w:widowControl w:val="0"/>
              <w:spacing w:after="0" w:line="276" w:lineRule="auto"/>
              <w:jc w:val="both"/>
              <w:rPr>
                <w:rFonts w:ascii="Arial" w:hAnsi="Arial" w:cs="Arial"/>
                <w:sz w:val="24"/>
                <w:szCs w:val="24"/>
              </w:rPr>
            </w:pPr>
            <w:r w:rsidRPr="000C47E3">
              <w:rPr>
                <w:rFonts w:ascii="Arial" w:hAnsi="Arial" w:cs="Arial"/>
                <w:sz w:val="24"/>
                <w:szCs w:val="24"/>
              </w:rPr>
              <w:t>Modificar articulo 1.</w:t>
            </w:r>
          </w:p>
          <w:p w14:paraId="349F12FB" w14:textId="6B1F5D96" w:rsidR="000C47E3" w:rsidRPr="000C47E3" w:rsidRDefault="000C47E3" w:rsidP="000C47E3">
            <w:pPr>
              <w:widowControl w:val="0"/>
              <w:spacing w:after="0" w:line="276" w:lineRule="auto"/>
              <w:jc w:val="both"/>
              <w:rPr>
                <w:rFonts w:ascii="Arial" w:hAnsi="Arial" w:cs="Arial"/>
                <w:sz w:val="24"/>
                <w:szCs w:val="24"/>
              </w:rPr>
            </w:pPr>
            <w:r w:rsidRPr="000C47E3">
              <w:rPr>
                <w:rFonts w:ascii="Arial" w:hAnsi="Arial" w:cs="Arial"/>
                <w:sz w:val="24"/>
                <w:szCs w:val="24"/>
                <w:lang w:val="es-ES"/>
              </w:rPr>
              <w:t>En el caso de los afiliados en el Régimen de Ahorro Individual con Solidaridad el traslado deberá hacerse con los aportes realizados en su cuenta de ahorro individual junto con los rendimientos que se hubieren causado durante el tiempo que permaneció en dicho régimen, sin que se le descuente ningún gasto con ocasión al traslado.</w:t>
            </w:r>
          </w:p>
        </w:tc>
        <w:tc>
          <w:tcPr>
            <w:tcW w:w="2782"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center"/>
          </w:tcPr>
          <w:p w14:paraId="55A7F568" w14:textId="24D0D260" w:rsidR="003F7EE4" w:rsidRPr="000C47E3" w:rsidRDefault="002E5A13">
            <w:pPr>
              <w:widowControl w:val="0"/>
              <w:spacing w:after="0" w:line="276" w:lineRule="auto"/>
              <w:rPr>
                <w:rFonts w:ascii="Arial" w:hAnsi="Arial" w:cs="Arial"/>
                <w:sz w:val="24"/>
                <w:szCs w:val="24"/>
              </w:rPr>
            </w:pPr>
            <w:r>
              <w:rPr>
                <w:rFonts w:ascii="Arial" w:hAnsi="Arial" w:cs="Arial"/>
                <w:sz w:val="24"/>
                <w:szCs w:val="24"/>
              </w:rPr>
              <w:t>No Avalada</w:t>
            </w:r>
          </w:p>
        </w:tc>
      </w:tr>
      <w:tr w:rsidR="003F7EE4" w:rsidRPr="000C47E3" w14:paraId="3F8B69F8" w14:textId="77777777" w:rsidTr="000C47E3">
        <w:trPr>
          <w:trHeight w:val="603"/>
        </w:trPr>
        <w:tc>
          <w:tcPr>
            <w:tcW w:w="716" w:type="dxa"/>
            <w:tcBorders>
              <w:top w:val="single" w:sz="8" w:space="0" w:color="CCCCCC"/>
              <w:left w:val="single" w:sz="8" w:space="0" w:color="000000"/>
              <w:bottom w:val="single" w:sz="8" w:space="0" w:color="CCCCCC"/>
              <w:right w:val="single" w:sz="8" w:space="0" w:color="000000"/>
            </w:tcBorders>
            <w:shd w:val="clear" w:color="auto" w:fill="auto"/>
            <w:tcMar>
              <w:top w:w="0" w:type="dxa"/>
              <w:left w:w="40" w:type="dxa"/>
              <w:bottom w:w="0" w:type="dxa"/>
              <w:right w:w="40" w:type="dxa"/>
            </w:tcMar>
            <w:vAlign w:val="bottom"/>
          </w:tcPr>
          <w:p w14:paraId="3C56AB88" w14:textId="77777777" w:rsidR="003F7EE4"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t>13</w:t>
            </w:r>
          </w:p>
        </w:tc>
        <w:tc>
          <w:tcPr>
            <w:tcW w:w="448"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63FF6149" w14:textId="77777777" w:rsidR="003F7EE4"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t>1</w:t>
            </w:r>
          </w:p>
        </w:tc>
        <w:tc>
          <w:tcPr>
            <w:tcW w:w="1200"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57442867" w14:textId="77777777" w:rsidR="003F7EE4" w:rsidRPr="000C47E3" w:rsidRDefault="008E2A7E">
            <w:pPr>
              <w:widowControl w:val="0"/>
              <w:spacing w:after="0" w:line="276" w:lineRule="auto"/>
              <w:rPr>
                <w:rFonts w:ascii="Arial" w:hAnsi="Arial" w:cs="Arial"/>
                <w:sz w:val="24"/>
                <w:szCs w:val="24"/>
              </w:rPr>
            </w:pPr>
            <w:r w:rsidRPr="000C47E3">
              <w:rPr>
                <w:rFonts w:ascii="Arial" w:hAnsi="Arial" w:cs="Arial"/>
                <w:sz w:val="24"/>
                <w:szCs w:val="24"/>
              </w:rPr>
              <w:t>David Racero</w:t>
            </w:r>
          </w:p>
        </w:tc>
        <w:tc>
          <w:tcPr>
            <w:tcW w:w="3691"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2C50E5F0" w14:textId="77777777" w:rsidR="003F7EE4" w:rsidRPr="000C47E3" w:rsidRDefault="003F7EE4" w:rsidP="000C47E3">
            <w:pPr>
              <w:widowControl w:val="0"/>
              <w:spacing w:after="0" w:line="276" w:lineRule="auto"/>
              <w:jc w:val="both"/>
              <w:rPr>
                <w:rFonts w:ascii="Arial" w:hAnsi="Arial" w:cs="Arial"/>
                <w:sz w:val="24"/>
                <w:szCs w:val="24"/>
              </w:rPr>
            </w:pPr>
            <w:r w:rsidRPr="000C47E3">
              <w:rPr>
                <w:rFonts w:ascii="Arial" w:hAnsi="Arial" w:cs="Arial"/>
                <w:sz w:val="24"/>
                <w:szCs w:val="24"/>
              </w:rPr>
              <w:t>Modificar articulo 1.</w:t>
            </w:r>
          </w:p>
          <w:p w14:paraId="36920181" w14:textId="77777777" w:rsidR="000C47E3" w:rsidRPr="000C47E3" w:rsidRDefault="000C47E3" w:rsidP="000C47E3">
            <w:pPr>
              <w:jc w:val="both"/>
              <w:rPr>
                <w:rFonts w:ascii="Arial" w:hAnsi="Arial" w:cs="Arial"/>
                <w:sz w:val="24"/>
                <w:szCs w:val="24"/>
                <w:lang w:val="es-ES"/>
              </w:rPr>
            </w:pPr>
            <w:proofErr w:type="spellStart"/>
            <w:r w:rsidRPr="000C47E3">
              <w:rPr>
                <w:rFonts w:ascii="Arial" w:hAnsi="Arial" w:cs="Arial"/>
                <w:sz w:val="24"/>
                <w:szCs w:val="24"/>
                <w:lang w:val="es-ES"/>
              </w:rPr>
              <w:t>e</w:t>
            </w:r>
            <w:proofErr w:type="spellEnd"/>
            <w:r w:rsidRPr="000C47E3">
              <w:rPr>
                <w:rFonts w:ascii="Arial" w:hAnsi="Arial" w:cs="Arial"/>
                <w:sz w:val="24"/>
                <w:szCs w:val="24"/>
                <w:lang w:val="es-ES"/>
              </w:rPr>
              <w:t xml:space="preserve">) Los afiliados al Sistema General de Pensiones podrán escoger el régimen de pensiones que prefieran. </w:t>
            </w:r>
            <w:r w:rsidRPr="000C47E3">
              <w:rPr>
                <w:rFonts w:ascii="Arial" w:hAnsi="Arial" w:cs="Arial"/>
                <w:strike/>
                <w:sz w:val="24"/>
                <w:szCs w:val="24"/>
                <w:lang w:val="es-ES"/>
              </w:rPr>
              <w:t xml:space="preserve">Una vez efectuada la selección inicial, estos sólo podrán trasladarse de régimen </w:t>
            </w:r>
            <w:r w:rsidRPr="000C47E3">
              <w:rPr>
                <w:rFonts w:ascii="Arial" w:hAnsi="Arial" w:cs="Arial"/>
                <w:strike/>
                <w:sz w:val="24"/>
                <w:szCs w:val="24"/>
                <w:lang w:val="es-ES"/>
              </w:rPr>
              <w:lastRenderedPageBreak/>
              <w:t xml:space="preserve">por una sola vez cada cinco (5) años, contados a partir de la selección </w:t>
            </w:r>
            <w:proofErr w:type="spellStart"/>
            <w:r w:rsidRPr="000C47E3">
              <w:rPr>
                <w:rFonts w:ascii="Arial" w:hAnsi="Arial" w:cs="Arial"/>
                <w:strike/>
                <w:sz w:val="24"/>
                <w:szCs w:val="24"/>
                <w:lang w:val="es-ES"/>
              </w:rPr>
              <w:t>inical</w:t>
            </w:r>
            <w:proofErr w:type="spellEnd"/>
            <w:r w:rsidRPr="000C47E3">
              <w:rPr>
                <w:rFonts w:ascii="Arial" w:hAnsi="Arial" w:cs="Arial"/>
                <w:strike/>
                <w:sz w:val="24"/>
                <w:szCs w:val="24"/>
                <w:lang w:val="es-ES"/>
              </w:rPr>
              <w:t>.</w:t>
            </w:r>
            <w:r w:rsidRPr="000C47E3">
              <w:rPr>
                <w:rFonts w:ascii="Arial" w:hAnsi="Arial" w:cs="Arial"/>
                <w:sz w:val="24"/>
                <w:szCs w:val="24"/>
                <w:lang w:val="es-ES"/>
              </w:rPr>
              <w:t xml:space="preserve"> </w:t>
            </w:r>
            <w:proofErr w:type="spellStart"/>
            <w:r w:rsidRPr="000C47E3">
              <w:rPr>
                <w:rFonts w:ascii="Arial" w:hAnsi="Arial" w:cs="Arial"/>
                <w:sz w:val="24"/>
                <w:szCs w:val="24"/>
                <w:lang w:val="es-ES"/>
              </w:rPr>
              <w:t>Despues</w:t>
            </w:r>
            <w:proofErr w:type="spellEnd"/>
            <w:r w:rsidRPr="000C47E3">
              <w:rPr>
                <w:rFonts w:ascii="Arial" w:hAnsi="Arial" w:cs="Arial"/>
                <w:sz w:val="24"/>
                <w:szCs w:val="24"/>
                <w:lang w:val="es-ES"/>
              </w:rPr>
              <w:t xml:space="preserve"> de un (1) año de la </w:t>
            </w:r>
            <w:proofErr w:type="spellStart"/>
            <w:r w:rsidRPr="000C47E3">
              <w:rPr>
                <w:rFonts w:ascii="Arial" w:hAnsi="Arial" w:cs="Arial"/>
                <w:sz w:val="24"/>
                <w:szCs w:val="24"/>
                <w:lang w:val="es-ES"/>
              </w:rPr>
              <w:t>vegencia</w:t>
            </w:r>
            <w:proofErr w:type="spellEnd"/>
            <w:r w:rsidRPr="000C47E3">
              <w:rPr>
                <w:rFonts w:ascii="Arial" w:hAnsi="Arial" w:cs="Arial"/>
                <w:sz w:val="24"/>
                <w:szCs w:val="24"/>
                <w:lang w:val="es-ES"/>
              </w:rPr>
              <w:t xml:space="preserve"> de la presente ley, el afiliado no podrá trasladarse de régimen cuando le faltare diez (10) años o menos para cumplir la edad para tener derecho a la pensión de vejez.</w:t>
            </w:r>
          </w:p>
          <w:p w14:paraId="1A50791F" w14:textId="77777777" w:rsidR="000C47E3" w:rsidRPr="000C47E3" w:rsidRDefault="000C47E3" w:rsidP="000C47E3">
            <w:pPr>
              <w:jc w:val="both"/>
              <w:rPr>
                <w:rFonts w:ascii="Arial" w:hAnsi="Arial" w:cs="Arial"/>
                <w:sz w:val="24"/>
                <w:szCs w:val="24"/>
                <w:lang w:val="es-ES"/>
              </w:rPr>
            </w:pPr>
          </w:p>
          <w:p w14:paraId="6CCECD0F" w14:textId="1C436A23" w:rsidR="000C47E3" w:rsidRPr="000C47E3" w:rsidRDefault="000C47E3" w:rsidP="000C47E3">
            <w:pPr>
              <w:widowControl w:val="0"/>
              <w:spacing w:after="0" w:line="276" w:lineRule="auto"/>
              <w:jc w:val="both"/>
              <w:rPr>
                <w:rFonts w:ascii="Arial" w:hAnsi="Arial" w:cs="Arial"/>
                <w:sz w:val="24"/>
                <w:szCs w:val="24"/>
              </w:rPr>
            </w:pPr>
            <w:r w:rsidRPr="000C47E3">
              <w:rPr>
                <w:rFonts w:ascii="Arial" w:hAnsi="Arial" w:cs="Arial"/>
                <w:sz w:val="24"/>
                <w:szCs w:val="24"/>
                <w:lang w:val="es-ES"/>
              </w:rPr>
              <w:t xml:space="preserve">Parágrafo transitorio. Dentro de los seis (6) meses siguientes a la promulgación de </w:t>
            </w:r>
            <w:proofErr w:type="spellStart"/>
            <w:r w:rsidRPr="000C47E3">
              <w:rPr>
                <w:rFonts w:ascii="Arial" w:hAnsi="Arial" w:cs="Arial"/>
                <w:sz w:val="24"/>
                <w:szCs w:val="24"/>
                <w:lang w:val="es-ES"/>
              </w:rPr>
              <w:t>l a</w:t>
            </w:r>
            <w:proofErr w:type="spellEnd"/>
            <w:r w:rsidRPr="000C47E3">
              <w:rPr>
                <w:rFonts w:ascii="Arial" w:hAnsi="Arial" w:cs="Arial"/>
                <w:sz w:val="24"/>
                <w:szCs w:val="24"/>
                <w:lang w:val="es-ES"/>
              </w:rPr>
              <w:t xml:space="preserve"> presente ley, se permite el traslado de afiliados entre </w:t>
            </w:r>
            <w:proofErr w:type="gramStart"/>
            <w:r w:rsidRPr="000C47E3">
              <w:rPr>
                <w:rFonts w:ascii="Arial" w:hAnsi="Arial" w:cs="Arial"/>
                <w:sz w:val="24"/>
                <w:szCs w:val="24"/>
                <w:lang w:val="es-ES"/>
              </w:rPr>
              <w:t>Regímenes  Pensionales</w:t>
            </w:r>
            <w:proofErr w:type="gramEnd"/>
            <w:r w:rsidRPr="000C47E3">
              <w:rPr>
                <w:rFonts w:ascii="Arial" w:hAnsi="Arial" w:cs="Arial"/>
                <w:sz w:val="24"/>
                <w:szCs w:val="24"/>
                <w:lang w:val="es-ES"/>
              </w:rPr>
              <w:t>, siempre que hayan cotizado un mínimo de 750 semanas, sean hombres mayores de 52 años, o mujeres mayores de 47 años.</w:t>
            </w:r>
          </w:p>
        </w:tc>
        <w:tc>
          <w:tcPr>
            <w:tcW w:w="2782"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center"/>
          </w:tcPr>
          <w:p w14:paraId="549DA9E4" w14:textId="0A76F311" w:rsidR="003F7EE4" w:rsidRPr="000C47E3" w:rsidRDefault="002E5A13">
            <w:pPr>
              <w:widowControl w:val="0"/>
              <w:spacing w:after="0" w:line="276" w:lineRule="auto"/>
              <w:rPr>
                <w:rFonts w:ascii="Arial" w:hAnsi="Arial" w:cs="Arial"/>
                <w:sz w:val="24"/>
                <w:szCs w:val="24"/>
              </w:rPr>
            </w:pPr>
            <w:r>
              <w:rPr>
                <w:rFonts w:ascii="Arial" w:hAnsi="Arial" w:cs="Arial"/>
                <w:sz w:val="24"/>
                <w:szCs w:val="24"/>
              </w:rPr>
              <w:lastRenderedPageBreak/>
              <w:t>Como Constancia</w:t>
            </w:r>
          </w:p>
        </w:tc>
      </w:tr>
      <w:tr w:rsidR="003F7EE4" w:rsidRPr="000C47E3" w14:paraId="3C754A90" w14:textId="77777777" w:rsidTr="000C47E3">
        <w:trPr>
          <w:trHeight w:val="603"/>
        </w:trPr>
        <w:tc>
          <w:tcPr>
            <w:tcW w:w="716" w:type="dxa"/>
            <w:tcBorders>
              <w:top w:val="single" w:sz="8" w:space="0" w:color="CCCCCC"/>
              <w:left w:val="single" w:sz="8" w:space="0" w:color="000000"/>
              <w:bottom w:val="single" w:sz="8" w:space="0" w:color="CCCCCC"/>
              <w:right w:val="single" w:sz="8" w:space="0" w:color="000000"/>
            </w:tcBorders>
            <w:shd w:val="clear" w:color="auto" w:fill="auto"/>
            <w:tcMar>
              <w:top w:w="0" w:type="dxa"/>
              <w:left w:w="40" w:type="dxa"/>
              <w:bottom w:w="0" w:type="dxa"/>
              <w:right w:w="40" w:type="dxa"/>
            </w:tcMar>
            <w:vAlign w:val="bottom"/>
          </w:tcPr>
          <w:p w14:paraId="626D1646" w14:textId="77777777" w:rsidR="003F7EE4"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lastRenderedPageBreak/>
              <w:t>14</w:t>
            </w:r>
          </w:p>
        </w:tc>
        <w:tc>
          <w:tcPr>
            <w:tcW w:w="448"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0DFC6AB4" w14:textId="77777777" w:rsidR="003F7EE4"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t>1</w:t>
            </w:r>
          </w:p>
        </w:tc>
        <w:tc>
          <w:tcPr>
            <w:tcW w:w="1200"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279624C1" w14:textId="77777777" w:rsidR="003F7EE4" w:rsidRPr="000C47E3" w:rsidRDefault="008E2A7E">
            <w:pPr>
              <w:widowControl w:val="0"/>
              <w:spacing w:after="0" w:line="276" w:lineRule="auto"/>
              <w:rPr>
                <w:rFonts w:ascii="Arial" w:hAnsi="Arial" w:cs="Arial"/>
                <w:sz w:val="24"/>
                <w:szCs w:val="24"/>
              </w:rPr>
            </w:pPr>
            <w:r w:rsidRPr="000C47E3">
              <w:rPr>
                <w:rFonts w:ascii="Arial" w:hAnsi="Arial" w:cs="Arial"/>
                <w:sz w:val="24"/>
                <w:szCs w:val="24"/>
              </w:rPr>
              <w:t>Alfredo Deluque</w:t>
            </w:r>
          </w:p>
        </w:tc>
        <w:tc>
          <w:tcPr>
            <w:tcW w:w="3691"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5478AA3E" w14:textId="77777777" w:rsidR="003F7EE4" w:rsidRPr="000C47E3" w:rsidRDefault="003F7EE4" w:rsidP="000C47E3">
            <w:pPr>
              <w:widowControl w:val="0"/>
              <w:spacing w:after="0" w:line="276" w:lineRule="auto"/>
              <w:jc w:val="both"/>
              <w:rPr>
                <w:rFonts w:ascii="Arial" w:hAnsi="Arial" w:cs="Arial"/>
                <w:sz w:val="24"/>
                <w:szCs w:val="24"/>
              </w:rPr>
            </w:pPr>
            <w:r w:rsidRPr="000C47E3">
              <w:rPr>
                <w:rFonts w:ascii="Arial" w:hAnsi="Arial" w:cs="Arial"/>
                <w:sz w:val="24"/>
                <w:szCs w:val="24"/>
              </w:rPr>
              <w:t>Modificar articulo 1.</w:t>
            </w:r>
          </w:p>
          <w:p w14:paraId="3427E2C4" w14:textId="77777777" w:rsidR="000C47E3" w:rsidRPr="000C47E3" w:rsidRDefault="000C47E3" w:rsidP="000C47E3">
            <w:pPr>
              <w:jc w:val="both"/>
              <w:rPr>
                <w:rFonts w:ascii="Arial" w:hAnsi="Arial" w:cs="Arial"/>
                <w:sz w:val="24"/>
                <w:szCs w:val="24"/>
                <w:lang w:val="es-ES"/>
              </w:rPr>
            </w:pPr>
            <w:r w:rsidRPr="000C47E3">
              <w:rPr>
                <w:rFonts w:ascii="Arial" w:hAnsi="Arial" w:cs="Arial"/>
                <w:sz w:val="24"/>
                <w:szCs w:val="24"/>
                <w:lang w:val="es-ES"/>
              </w:rPr>
              <w:t xml:space="preserve">Parágrafo transitorio. </w:t>
            </w:r>
          </w:p>
          <w:p w14:paraId="793355A9" w14:textId="77777777" w:rsidR="000C47E3" w:rsidRPr="000C47E3" w:rsidRDefault="000C47E3" w:rsidP="000C47E3">
            <w:pPr>
              <w:jc w:val="both"/>
              <w:rPr>
                <w:rFonts w:ascii="Arial" w:hAnsi="Arial" w:cs="Arial"/>
                <w:sz w:val="24"/>
                <w:szCs w:val="24"/>
                <w:lang w:val="es-ES"/>
              </w:rPr>
            </w:pPr>
            <w:r w:rsidRPr="000C47E3">
              <w:rPr>
                <w:rFonts w:ascii="Arial" w:hAnsi="Arial" w:cs="Arial"/>
                <w:sz w:val="24"/>
                <w:szCs w:val="24"/>
                <w:lang w:val="es-ES"/>
              </w:rPr>
              <w:t>(…)</w:t>
            </w:r>
          </w:p>
          <w:p w14:paraId="416A3A24" w14:textId="77777777" w:rsidR="000C47E3" w:rsidRPr="000C47E3" w:rsidRDefault="000C47E3" w:rsidP="000C47E3">
            <w:pPr>
              <w:jc w:val="both"/>
              <w:rPr>
                <w:rFonts w:ascii="Arial" w:hAnsi="Arial" w:cs="Arial"/>
                <w:sz w:val="24"/>
                <w:szCs w:val="24"/>
                <w:lang w:val="es-ES"/>
              </w:rPr>
            </w:pPr>
          </w:p>
          <w:p w14:paraId="460CBDC7" w14:textId="234559C3" w:rsidR="000C47E3" w:rsidRPr="000C47E3" w:rsidRDefault="000C47E3" w:rsidP="000C47E3">
            <w:pPr>
              <w:widowControl w:val="0"/>
              <w:spacing w:after="0" w:line="276" w:lineRule="auto"/>
              <w:jc w:val="both"/>
              <w:rPr>
                <w:rFonts w:ascii="Arial" w:hAnsi="Arial" w:cs="Arial"/>
                <w:sz w:val="24"/>
                <w:szCs w:val="24"/>
              </w:rPr>
            </w:pPr>
            <w:r w:rsidRPr="000C47E3">
              <w:rPr>
                <w:rFonts w:ascii="Arial" w:hAnsi="Arial" w:cs="Arial"/>
                <w:sz w:val="24"/>
                <w:szCs w:val="24"/>
                <w:lang w:val="es-ES"/>
              </w:rPr>
              <w:t>La Superintendencia Financiera ejercerá vigilancia y control frente a dichos traslados en aras de proteger el derecho a los afiliados a recibir información completa del trámite.</w:t>
            </w:r>
          </w:p>
        </w:tc>
        <w:tc>
          <w:tcPr>
            <w:tcW w:w="2782"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center"/>
          </w:tcPr>
          <w:p w14:paraId="71D967F0" w14:textId="77777777" w:rsidR="003F7EE4" w:rsidRPr="000C47E3" w:rsidRDefault="008F4CD3">
            <w:pPr>
              <w:widowControl w:val="0"/>
              <w:spacing w:after="0" w:line="276" w:lineRule="auto"/>
              <w:rPr>
                <w:rFonts w:ascii="Arial" w:hAnsi="Arial" w:cs="Arial"/>
                <w:sz w:val="24"/>
                <w:szCs w:val="24"/>
              </w:rPr>
            </w:pPr>
            <w:r w:rsidRPr="000C47E3">
              <w:rPr>
                <w:rFonts w:ascii="Arial" w:hAnsi="Arial" w:cs="Arial"/>
                <w:sz w:val="24"/>
                <w:szCs w:val="24"/>
              </w:rPr>
              <w:t>Retirada</w:t>
            </w:r>
          </w:p>
        </w:tc>
      </w:tr>
      <w:tr w:rsidR="003F7EE4" w:rsidRPr="000C47E3" w14:paraId="25CE75CD" w14:textId="77777777" w:rsidTr="000C47E3">
        <w:trPr>
          <w:trHeight w:val="603"/>
        </w:trPr>
        <w:tc>
          <w:tcPr>
            <w:tcW w:w="716" w:type="dxa"/>
            <w:tcBorders>
              <w:top w:val="single" w:sz="8" w:space="0" w:color="CCCCCC"/>
              <w:left w:val="single" w:sz="8" w:space="0" w:color="000000"/>
              <w:bottom w:val="single" w:sz="8" w:space="0" w:color="CCCCCC"/>
              <w:right w:val="single" w:sz="8" w:space="0" w:color="000000"/>
            </w:tcBorders>
            <w:shd w:val="clear" w:color="auto" w:fill="auto"/>
            <w:tcMar>
              <w:top w:w="0" w:type="dxa"/>
              <w:left w:w="40" w:type="dxa"/>
              <w:bottom w:w="0" w:type="dxa"/>
              <w:right w:w="40" w:type="dxa"/>
            </w:tcMar>
            <w:vAlign w:val="bottom"/>
          </w:tcPr>
          <w:p w14:paraId="7ABA5132" w14:textId="77777777" w:rsidR="003F7EE4"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t>15</w:t>
            </w:r>
          </w:p>
        </w:tc>
        <w:tc>
          <w:tcPr>
            <w:tcW w:w="448"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58C9F807" w14:textId="77777777" w:rsidR="003F7EE4"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t>1</w:t>
            </w:r>
          </w:p>
        </w:tc>
        <w:tc>
          <w:tcPr>
            <w:tcW w:w="1200"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573D10F7" w14:textId="77777777" w:rsidR="003F7EE4" w:rsidRPr="000C47E3" w:rsidRDefault="008E2A7E">
            <w:pPr>
              <w:widowControl w:val="0"/>
              <w:spacing w:after="0" w:line="276" w:lineRule="auto"/>
              <w:rPr>
                <w:rFonts w:ascii="Arial" w:hAnsi="Arial" w:cs="Arial"/>
                <w:sz w:val="24"/>
                <w:szCs w:val="24"/>
              </w:rPr>
            </w:pPr>
            <w:r w:rsidRPr="000C47E3">
              <w:rPr>
                <w:rFonts w:ascii="Arial" w:hAnsi="Arial" w:cs="Arial"/>
                <w:sz w:val="24"/>
                <w:szCs w:val="24"/>
              </w:rPr>
              <w:t>Gabriel Vallejo</w:t>
            </w:r>
          </w:p>
        </w:tc>
        <w:tc>
          <w:tcPr>
            <w:tcW w:w="3691"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689D601D" w14:textId="77777777" w:rsidR="003F7EE4" w:rsidRPr="000C47E3" w:rsidRDefault="003F7EE4" w:rsidP="000C47E3">
            <w:pPr>
              <w:widowControl w:val="0"/>
              <w:spacing w:after="0" w:line="276" w:lineRule="auto"/>
              <w:jc w:val="both"/>
              <w:rPr>
                <w:rFonts w:ascii="Arial" w:hAnsi="Arial" w:cs="Arial"/>
                <w:sz w:val="24"/>
                <w:szCs w:val="24"/>
              </w:rPr>
            </w:pPr>
            <w:r w:rsidRPr="000C47E3">
              <w:rPr>
                <w:rFonts w:ascii="Arial" w:hAnsi="Arial" w:cs="Arial"/>
                <w:sz w:val="24"/>
                <w:szCs w:val="24"/>
              </w:rPr>
              <w:t>Modificar articulo 1.</w:t>
            </w:r>
          </w:p>
          <w:p w14:paraId="787D313E" w14:textId="77777777" w:rsidR="000C47E3" w:rsidRPr="000C47E3" w:rsidRDefault="000C47E3" w:rsidP="000C47E3">
            <w:pPr>
              <w:pStyle w:val="NormalWeb"/>
              <w:jc w:val="both"/>
              <w:rPr>
                <w:rFonts w:ascii="Arial" w:hAnsi="Arial" w:cs="Arial"/>
                <w:lang w:val="es-ES"/>
              </w:rPr>
            </w:pPr>
            <w:proofErr w:type="spellStart"/>
            <w:r w:rsidRPr="000C47E3">
              <w:rPr>
                <w:rFonts w:ascii="Arial" w:hAnsi="Arial" w:cs="Arial"/>
                <w:bCs/>
                <w:lang w:val="es-ES"/>
              </w:rPr>
              <w:t>Parágrafo</w:t>
            </w:r>
            <w:proofErr w:type="spellEnd"/>
            <w:r w:rsidRPr="000C47E3">
              <w:rPr>
                <w:rFonts w:ascii="Arial" w:hAnsi="Arial" w:cs="Arial"/>
                <w:bCs/>
                <w:lang w:val="es-ES"/>
              </w:rPr>
              <w:t xml:space="preserve">. De manera indefinida se </w:t>
            </w:r>
            <w:proofErr w:type="spellStart"/>
            <w:r w:rsidRPr="000C47E3">
              <w:rPr>
                <w:rFonts w:ascii="Arial" w:hAnsi="Arial" w:cs="Arial"/>
                <w:bCs/>
                <w:lang w:val="es-ES"/>
              </w:rPr>
              <w:t>permitira</w:t>
            </w:r>
            <w:proofErr w:type="spellEnd"/>
            <w:r w:rsidRPr="000C47E3">
              <w:rPr>
                <w:rFonts w:ascii="Arial" w:hAnsi="Arial" w:cs="Arial"/>
                <w:bCs/>
                <w:lang w:val="es-ES"/>
              </w:rPr>
              <w:t xml:space="preserve">́ el traslado de afiliados entre </w:t>
            </w:r>
            <w:proofErr w:type="spellStart"/>
            <w:r w:rsidRPr="000C47E3">
              <w:rPr>
                <w:rFonts w:ascii="Arial" w:hAnsi="Arial" w:cs="Arial"/>
                <w:bCs/>
                <w:lang w:val="es-ES"/>
              </w:rPr>
              <w:t>Regímenes</w:t>
            </w:r>
            <w:proofErr w:type="spellEnd"/>
            <w:r w:rsidRPr="000C47E3">
              <w:rPr>
                <w:rFonts w:ascii="Arial" w:hAnsi="Arial" w:cs="Arial"/>
                <w:bCs/>
                <w:lang w:val="es-ES"/>
              </w:rPr>
              <w:t xml:space="preserve"> Pensionales, siempre que hayan cotizado un </w:t>
            </w:r>
            <w:proofErr w:type="spellStart"/>
            <w:r w:rsidRPr="000C47E3">
              <w:rPr>
                <w:rFonts w:ascii="Arial" w:hAnsi="Arial" w:cs="Arial"/>
                <w:bCs/>
                <w:lang w:val="es-ES"/>
              </w:rPr>
              <w:t>mínimo</w:t>
            </w:r>
            <w:proofErr w:type="spellEnd"/>
            <w:r w:rsidRPr="000C47E3">
              <w:rPr>
                <w:rFonts w:ascii="Arial" w:hAnsi="Arial" w:cs="Arial"/>
                <w:bCs/>
                <w:lang w:val="es-ES"/>
              </w:rPr>
              <w:t xml:space="preserve"> de 750 </w:t>
            </w:r>
            <w:r w:rsidRPr="000C47E3">
              <w:rPr>
                <w:rFonts w:ascii="Arial" w:hAnsi="Arial" w:cs="Arial"/>
                <w:bCs/>
                <w:lang w:val="es-ES"/>
              </w:rPr>
              <w:lastRenderedPageBreak/>
              <w:t xml:space="preserve">semanas, sean hombres mayores de 52 </w:t>
            </w:r>
            <w:proofErr w:type="spellStart"/>
            <w:r w:rsidRPr="000C47E3">
              <w:rPr>
                <w:rFonts w:ascii="Arial" w:hAnsi="Arial" w:cs="Arial"/>
                <w:bCs/>
                <w:lang w:val="es-ES"/>
              </w:rPr>
              <w:t>años</w:t>
            </w:r>
            <w:proofErr w:type="spellEnd"/>
            <w:r w:rsidRPr="000C47E3">
              <w:rPr>
                <w:rFonts w:ascii="Arial" w:hAnsi="Arial" w:cs="Arial"/>
                <w:bCs/>
                <w:lang w:val="es-ES"/>
              </w:rPr>
              <w:t xml:space="preserve"> o mujeres mayores de 47 </w:t>
            </w:r>
            <w:proofErr w:type="spellStart"/>
            <w:r w:rsidRPr="000C47E3">
              <w:rPr>
                <w:rFonts w:ascii="Arial" w:hAnsi="Arial" w:cs="Arial"/>
                <w:bCs/>
                <w:lang w:val="es-ES"/>
              </w:rPr>
              <w:t>años</w:t>
            </w:r>
            <w:proofErr w:type="spellEnd"/>
            <w:r w:rsidRPr="000C47E3">
              <w:rPr>
                <w:rFonts w:ascii="Arial" w:hAnsi="Arial" w:cs="Arial"/>
                <w:bCs/>
                <w:lang w:val="es-ES"/>
              </w:rPr>
              <w:t xml:space="preserve">, cuando su Ingreso Base de </w:t>
            </w:r>
            <w:proofErr w:type="spellStart"/>
            <w:r w:rsidRPr="000C47E3">
              <w:rPr>
                <w:rFonts w:ascii="Arial" w:hAnsi="Arial" w:cs="Arial"/>
                <w:bCs/>
                <w:lang w:val="es-ES"/>
              </w:rPr>
              <w:t>Cotización</w:t>
            </w:r>
            <w:proofErr w:type="spellEnd"/>
            <w:r w:rsidRPr="000C47E3">
              <w:rPr>
                <w:rFonts w:ascii="Arial" w:hAnsi="Arial" w:cs="Arial"/>
                <w:bCs/>
                <w:lang w:val="es-ES"/>
              </w:rPr>
              <w:t xml:space="preserve"> (IBC) promedio de los </w:t>
            </w:r>
            <w:proofErr w:type="spellStart"/>
            <w:r w:rsidRPr="000C47E3">
              <w:rPr>
                <w:rFonts w:ascii="Arial" w:hAnsi="Arial" w:cs="Arial"/>
                <w:bCs/>
                <w:lang w:val="es-ES"/>
              </w:rPr>
              <w:t>últimos</w:t>
            </w:r>
            <w:proofErr w:type="spellEnd"/>
            <w:r w:rsidRPr="000C47E3">
              <w:rPr>
                <w:rFonts w:ascii="Arial" w:hAnsi="Arial" w:cs="Arial"/>
                <w:bCs/>
                <w:lang w:val="es-ES"/>
              </w:rPr>
              <w:t xml:space="preserve"> 10 </w:t>
            </w:r>
            <w:proofErr w:type="spellStart"/>
            <w:r w:rsidRPr="000C47E3">
              <w:rPr>
                <w:rFonts w:ascii="Arial" w:hAnsi="Arial" w:cs="Arial"/>
                <w:bCs/>
                <w:lang w:val="es-ES"/>
              </w:rPr>
              <w:t>años</w:t>
            </w:r>
            <w:proofErr w:type="spellEnd"/>
            <w:r w:rsidRPr="000C47E3">
              <w:rPr>
                <w:rFonts w:ascii="Arial" w:hAnsi="Arial" w:cs="Arial"/>
                <w:bCs/>
                <w:lang w:val="es-ES"/>
              </w:rPr>
              <w:t xml:space="preserve"> sea equivalente a 1 Salario </w:t>
            </w:r>
            <w:proofErr w:type="spellStart"/>
            <w:r w:rsidRPr="000C47E3">
              <w:rPr>
                <w:rFonts w:ascii="Arial" w:hAnsi="Arial" w:cs="Arial"/>
                <w:bCs/>
                <w:lang w:val="es-ES"/>
              </w:rPr>
              <w:t>Mínimo</w:t>
            </w:r>
            <w:proofErr w:type="spellEnd"/>
            <w:r w:rsidRPr="000C47E3">
              <w:rPr>
                <w:rFonts w:ascii="Arial" w:hAnsi="Arial" w:cs="Arial"/>
                <w:bCs/>
                <w:lang w:val="es-ES"/>
              </w:rPr>
              <w:t xml:space="preserve"> Mensual Legal Vigente. </w:t>
            </w:r>
          </w:p>
          <w:p w14:paraId="5CC0A733" w14:textId="77777777" w:rsidR="000C47E3" w:rsidRPr="000C47E3" w:rsidRDefault="000C47E3" w:rsidP="000C47E3">
            <w:pPr>
              <w:widowControl w:val="0"/>
              <w:spacing w:after="0" w:line="276" w:lineRule="auto"/>
              <w:jc w:val="both"/>
              <w:rPr>
                <w:rFonts w:ascii="Arial" w:hAnsi="Arial" w:cs="Arial"/>
                <w:sz w:val="24"/>
                <w:szCs w:val="24"/>
                <w:lang w:val="es-ES"/>
              </w:rPr>
            </w:pPr>
          </w:p>
        </w:tc>
        <w:tc>
          <w:tcPr>
            <w:tcW w:w="2782"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center"/>
          </w:tcPr>
          <w:p w14:paraId="65DB36B4" w14:textId="18BAAEB9" w:rsidR="003F7EE4" w:rsidRPr="000C47E3" w:rsidRDefault="002E5A13">
            <w:pPr>
              <w:widowControl w:val="0"/>
              <w:spacing w:after="0" w:line="276" w:lineRule="auto"/>
              <w:rPr>
                <w:rFonts w:ascii="Arial" w:hAnsi="Arial" w:cs="Arial"/>
                <w:sz w:val="24"/>
                <w:szCs w:val="24"/>
              </w:rPr>
            </w:pPr>
            <w:r>
              <w:rPr>
                <w:rFonts w:ascii="Arial" w:hAnsi="Arial" w:cs="Arial"/>
                <w:sz w:val="24"/>
                <w:szCs w:val="24"/>
              </w:rPr>
              <w:lastRenderedPageBreak/>
              <w:t>No Avalada</w:t>
            </w:r>
          </w:p>
        </w:tc>
      </w:tr>
      <w:tr w:rsidR="003F7EE4" w:rsidRPr="000C47E3" w14:paraId="4B2D70E9" w14:textId="77777777" w:rsidTr="000C47E3">
        <w:trPr>
          <w:trHeight w:val="603"/>
        </w:trPr>
        <w:tc>
          <w:tcPr>
            <w:tcW w:w="716" w:type="dxa"/>
            <w:tcBorders>
              <w:top w:val="single" w:sz="8" w:space="0" w:color="CCCCCC"/>
              <w:left w:val="single" w:sz="8" w:space="0" w:color="000000"/>
              <w:bottom w:val="single" w:sz="8" w:space="0" w:color="CCCCCC"/>
              <w:right w:val="single" w:sz="8" w:space="0" w:color="000000"/>
            </w:tcBorders>
            <w:shd w:val="clear" w:color="auto" w:fill="auto"/>
            <w:tcMar>
              <w:top w:w="0" w:type="dxa"/>
              <w:left w:w="40" w:type="dxa"/>
              <w:bottom w:w="0" w:type="dxa"/>
              <w:right w:w="40" w:type="dxa"/>
            </w:tcMar>
            <w:vAlign w:val="bottom"/>
          </w:tcPr>
          <w:p w14:paraId="7C8A0E37" w14:textId="77777777" w:rsidR="003F7EE4"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lastRenderedPageBreak/>
              <w:t>16</w:t>
            </w:r>
          </w:p>
        </w:tc>
        <w:tc>
          <w:tcPr>
            <w:tcW w:w="448"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57503E87" w14:textId="77777777" w:rsidR="003F7EE4" w:rsidRPr="000C47E3" w:rsidRDefault="003F7EE4">
            <w:pPr>
              <w:widowControl w:val="0"/>
              <w:spacing w:after="0" w:line="276" w:lineRule="auto"/>
              <w:jc w:val="right"/>
              <w:rPr>
                <w:rFonts w:ascii="Arial" w:hAnsi="Arial" w:cs="Arial"/>
                <w:sz w:val="24"/>
                <w:szCs w:val="24"/>
              </w:rPr>
            </w:pPr>
            <w:r w:rsidRPr="000C47E3">
              <w:rPr>
                <w:rFonts w:ascii="Arial" w:hAnsi="Arial" w:cs="Arial"/>
                <w:sz w:val="24"/>
                <w:szCs w:val="24"/>
              </w:rPr>
              <w:t>1</w:t>
            </w:r>
          </w:p>
        </w:tc>
        <w:tc>
          <w:tcPr>
            <w:tcW w:w="1200"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3C7BA646" w14:textId="77777777" w:rsidR="003F7EE4" w:rsidRPr="000C47E3" w:rsidRDefault="008E2A7E">
            <w:pPr>
              <w:widowControl w:val="0"/>
              <w:spacing w:after="0" w:line="276" w:lineRule="auto"/>
              <w:rPr>
                <w:rFonts w:ascii="Arial" w:hAnsi="Arial" w:cs="Arial"/>
                <w:sz w:val="24"/>
                <w:szCs w:val="24"/>
              </w:rPr>
            </w:pPr>
            <w:r w:rsidRPr="000C47E3">
              <w:rPr>
                <w:rFonts w:ascii="Arial" w:hAnsi="Arial" w:cs="Arial"/>
                <w:sz w:val="24"/>
                <w:szCs w:val="24"/>
              </w:rPr>
              <w:t>Gabriel Santos</w:t>
            </w:r>
          </w:p>
        </w:tc>
        <w:tc>
          <w:tcPr>
            <w:tcW w:w="3691"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bottom"/>
          </w:tcPr>
          <w:p w14:paraId="19572FA2" w14:textId="77777777" w:rsidR="003F7EE4" w:rsidRPr="000C47E3" w:rsidRDefault="003F7EE4" w:rsidP="000C47E3">
            <w:pPr>
              <w:widowControl w:val="0"/>
              <w:spacing w:after="0" w:line="276" w:lineRule="auto"/>
              <w:jc w:val="both"/>
              <w:rPr>
                <w:rFonts w:ascii="Arial" w:hAnsi="Arial" w:cs="Arial"/>
                <w:sz w:val="24"/>
                <w:szCs w:val="24"/>
              </w:rPr>
            </w:pPr>
            <w:r w:rsidRPr="000C47E3">
              <w:rPr>
                <w:rFonts w:ascii="Arial" w:hAnsi="Arial" w:cs="Arial"/>
                <w:sz w:val="24"/>
                <w:szCs w:val="24"/>
              </w:rPr>
              <w:t>Modificar articulo 1.</w:t>
            </w:r>
          </w:p>
          <w:p w14:paraId="40CB1233" w14:textId="77777777" w:rsidR="000C47E3" w:rsidRPr="000C47E3" w:rsidRDefault="000C47E3" w:rsidP="000C47E3">
            <w:pPr>
              <w:jc w:val="both"/>
              <w:rPr>
                <w:rFonts w:ascii="Arial" w:hAnsi="Arial" w:cs="Arial"/>
                <w:sz w:val="24"/>
                <w:szCs w:val="24"/>
                <w:lang w:val="es-ES"/>
              </w:rPr>
            </w:pPr>
            <w:r w:rsidRPr="000C47E3">
              <w:rPr>
                <w:rFonts w:ascii="Arial" w:hAnsi="Arial" w:cs="Arial"/>
                <w:bCs/>
                <w:sz w:val="24"/>
                <w:szCs w:val="24"/>
                <w:lang w:val="es-ES"/>
              </w:rPr>
              <w:t xml:space="preserve">Artículo 1° </w:t>
            </w:r>
            <w:r w:rsidRPr="000C47E3">
              <w:rPr>
                <w:rFonts w:ascii="Arial" w:hAnsi="Arial" w:cs="Arial"/>
                <w:sz w:val="24"/>
                <w:szCs w:val="24"/>
                <w:lang w:val="es-ES"/>
              </w:rPr>
              <w:t xml:space="preserve">Adiciónese un parágrafo transitorio al artículo 2 de la Ley 797 de 2003 que modificó el literal e) del artículo 13 de la Ley 100 de 1993. </w:t>
            </w:r>
          </w:p>
          <w:p w14:paraId="4985F8C8" w14:textId="77777777" w:rsidR="000C47E3" w:rsidRPr="000C47E3" w:rsidRDefault="000C47E3" w:rsidP="000C47E3">
            <w:pPr>
              <w:jc w:val="both"/>
              <w:rPr>
                <w:rFonts w:ascii="Arial" w:hAnsi="Arial" w:cs="Arial"/>
                <w:sz w:val="24"/>
                <w:szCs w:val="24"/>
                <w:lang w:val="es-ES"/>
              </w:rPr>
            </w:pPr>
            <w:r w:rsidRPr="000C47E3">
              <w:rPr>
                <w:rFonts w:ascii="Arial" w:hAnsi="Arial" w:cs="Arial"/>
                <w:sz w:val="24"/>
                <w:szCs w:val="24"/>
                <w:lang w:val="es-ES"/>
              </w:rPr>
              <w:t xml:space="preserve">Parágrafo transitorio. Dentro de los seis (6) meses siguientes a la promulgación de la presente ley, se permite el </w:t>
            </w:r>
            <w:proofErr w:type="spellStart"/>
            <w:r w:rsidRPr="000C47E3">
              <w:rPr>
                <w:rFonts w:ascii="Arial" w:hAnsi="Arial" w:cs="Arial"/>
                <w:sz w:val="24"/>
                <w:szCs w:val="24"/>
                <w:lang w:val="es-ES"/>
              </w:rPr>
              <w:t>tra</w:t>
            </w:r>
            <w:proofErr w:type="spellEnd"/>
            <w:r w:rsidRPr="000C47E3">
              <w:rPr>
                <w:rFonts w:ascii="Arial" w:hAnsi="Arial" w:cs="Arial"/>
                <w:sz w:val="24"/>
                <w:szCs w:val="24"/>
                <w:lang w:val="es-ES"/>
              </w:rPr>
              <w:t xml:space="preserve"> </w:t>
            </w:r>
            <w:proofErr w:type="spellStart"/>
            <w:r w:rsidRPr="000C47E3">
              <w:rPr>
                <w:rFonts w:ascii="Arial" w:hAnsi="Arial" w:cs="Arial"/>
                <w:sz w:val="24"/>
                <w:szCs w:val="24"/>
                <w:lang w:val="es-ES"/>
              </w:rPr>
              <w:t>slado</w:t>
            </w:r>
            <w:proofErr w:type="spellEnd"/>
            <w:r w:rsidRPr="000C47E3">
              <w:rPr>
                <w:rFonts w:ascii="Arial" w:hAnsi="Arial" w:cs="Arial"/>
                <w:sz w:val="24"/>
                <w:szCs w:val="24"/>
                <w:lang w:val="es-ES"/>
              </w:rPr>
              <w:t xml:space="preserve"> de afiliados entre Regímenes Pensionales, siempre que hayan cotizado un mínimo de 750 semanas, sean hombres mayores de 52 años o mujeres mayores de 47 años. </w:t>
            </w:r>
          </w:p>
          <w:p w14:paraId="33A5EAB9" w14:textId="77777777" w:rsidR="000C47E3" w:rsidRPr="000C47E3" w:rsidRDefault="000C47E3" w:rsidP="000C47E3">
            <w:pPr>
              <w:jc w:val="both"/>
              <w:rPr>
                <w:rFonts w:ascii="Arial" w:hAnsi="Arial" w:cs="Arial"/>
                <w:sz w:val="24"/>
                <w:szCs w:val="24"/>
                <w:lang w:val="es-ES"/>
              </w:rPr>
            </w:pPr>
            <w:r w:rsidRPr="000C47E3">
              <w:rPr>
                <w:rFonts w:ascii="Arial" w:hAnsi="Arial" w:cs="Arial"/>
                <w:bCs/>
                <w:sz w:val="24"/>
                <w:szCs w:val="24"/>
                <w:lang w:val="es-ES"/>
              </w:rPr>
              <w:t xml:space="preserve">Quedan excluidos de lo previsto en </w:t>
            </w:r>
            <w:proofErr w:type="spellStart"/>
            <w:r w:rsidRPr="000C47E3">
              <w:rPr>
                <w:rFonts w:ascii="Arial" w:hAnsi="Arial" w:cs="Arial"/>
                <w:bCs/>
                <w:sz w:val="24"/>
                <w:szCs w:val="24"/>
                <w:lang w:val="es-ES"/>
              </w:rPr>
              <w:t>est</w:t>
            </w:r>
            <w:proofErr w:type="spellEnd"/>
            <w:r w:rsidRPr="000C47E3">
              <w:rPr>
                <w:rFonts w:ascii="Arial" w:hAnsi="Arial" w:cs="Arial"/>
                <w:bCs/>
                <w:sz w:val="24"/>
                <w:szCs w:val="24"/>
                <w:lang w:val="es-ES"/>
              </w:rPr>
              <w:t xml:space="preserve"> e parágrafo quienes ejerzan o hayan ejercido los </w:t>
            </w:r>
            <w:proofErr w:type="spellStart"/>
            <w:r w:rsidRPr="000C47E3">
              <w:rPr>
                <w:rFonts w:ascii="Arial" w:hAnsi="Arial" w:cs="Arial"/>
                <w:bCs/>
                <w:sz w:val="24"/>
                <w:szCs w:val="24"/>
                <w:lang w:val="es-ES"/>
              </w:rPr>
              <w:t>siguie</w:t>
            </w:r>
            <w:proofErr w:type="spellEnd"/>
            <w:r w:rsidRPr="000C47E3">
              <w:rPr>
                <w:rFonts w:ascii="Arial" w:hAnsi="Arial" w:cs="Arial"/>
                <w:bCs/>
                <w:sz w:val="24"/>
                <w:szCs w:val="24"/>
                <w:lang w:val="es-ES"/>
              </w:rPr>
              <w:t xml:space="preserve"> </w:t>
            </w:r>
            <w:proofErr w:type="spellStart"/>
            <w:r w:rsidRPr="000C47E3">
              <w:rPr>
                <w:rFonts w:ascii="Arial" w:hAnsi="Arial" w:cs="Arial"/>
                <w:bCs/>
                <w:sz w:val="24"/>
                <w:szCs w:val="24"/>
                <w:lang w:val="es-ES"/>
              </w:rPr>
              <w:t>ntes</w:t>
            </w:r>
            <w:proofErr w:type="spellEnd"/>
            <w:r w:rsidRPr="000C47E3">
              <w:rPr>
                <w:rFonts w:ascii="Arial" w:hAnsi="Arial" w:cs="Arial"/>
                <w:bCs/>
                <w:sz w:val="24"/>
                <w:szCs w:val="24"/>
                <w:lang w:val="es-ES"/>
              </w:rPr>
              <w:t xml:space="preserve"> </w:t>
            </w:r>
            <w:proofErr w:type="gramStart"/>
            <w:r w:rsidRPr="000C47E3">
              <w:rPr>
                <w:rFonts w:ascii="Arial" w:hAnsi="Arial" w:cs="Arial"/>
                <w:bCs/>
                <w:sz w:val="24"/>
                <w:szCs w:val="24"/>
                <w:lang w:val="es-ES"/>
              </w:rPr>
              <w:t>cargos ,</w:t>
            </w:r>
            <w:proofErr w:type="gramEnd"/>
            <w:r w:rsidRPr="000C47E3">
              <w:rPr>
                <w:rFonts w:ascii="Arial" w:hAnsi="Arial" w:cs="Arial"/>
                <w:bCs/>
                <w:sz w:val="24"/>
                <w:szCs w:val="24"/>
                <w:lang w:val="es-ES"/>
              </w:rPr>
              <w:t xml:space="preserve"> en cualquier tiempo: </w:t>
            </w:r>
          </w:p>
          <w:p w14:paraId="7F2A7B6B" w14:textId="77777777" w:rsidR="000C47E3" w:rsidRPr="000C47E3" w:rsidRDefault="000C47E3" w:rsidP="000C47E3">
            <w:pPr>
              <w:jc w:val="both"/>
              <w:rPr>
                <w:rFonts w:ascii="Arial" w:hAnsi="Arial" w:cs="Arial"/>
                <w:sz w:val="24"/>
                <w:szCs w:val="24"/>
                <w:lang w:val="es-ES"/>
              </w:rPr>
            </w:pPr>
            <w:r w:rsidRPr="000C47E3">
              <w:rPr>
                <w:rFonts w:ascii="Arial" w:hAnsi="Arial" w:cs="Arial"/>
                <w:bCs/>
                <w:sz w:val="24"/>
                <w:szCs w:val="24"/>
                <w:lang w:val="es-ES"/>
              </w:rPr>
              <w:t xml:space="preserve">Fiscal General de la Nación, Procurador General de la Nación, Contralor General de la República, Magistrado de la Corte Constitucional, de la Corte Suprema de Justicia, del Consejo de Estado, del Consejo Superior de la </w:t>
            </w:r>
            <w:proofErr w:type="spellStart"/>
            <w:r w:rsidRPr="000C47E3">
              <w:rPr>
                <w:rFonts w:ascii="Arial" w:hAnsi="Arial" w:cs="Arial"/>
                <w:bCs/>
                <w:sz w:val="24"/>
                <w:szCs w:val="24"/>
                <w:lang w:val="es-ES"/>
              </w:rPr>
              <w:t>Jud</w:t>
            </w:r>
            <w:proofErr w:type="spellEnd"/>
            <w:r w:rsidRPr="000C47E3">
              <w:rPr>
                <w:rFonts w:ascii="Arial" w:hAnsi="Arial" w:cs="Arial"/>
                <w:bCs/>
                <w:sz w:val="24"/>
                <w:szCs w:val="24"/>
                <w:lang w:val="es-ES"/>
              </w:rPr>
              <w:t xml:space="preserve"> </w:t>
            </w:r>
            <w:proofErr w:type="spellStart"/>
            <w:r w:rsidRPr="000C47E3">
              <w:rPr>
                <w:rFonts w:ascii="Arial" w:hAnsi="Arial" w:cs="Arial"/>
                <w:bCs/>
                <w:sz w:val="24"/>
                <w:szCs w:val="24"/>
                <w:lang w:val="es-ES"/>
              </w:rPr>
              <w:t>icatura</w:t>
            </w:r>
            <w:proofErr w:type="spellEnd"/>
            <w:r w:rsidRPr="000C47E3">
              <w:rPr>
                <w:rFonts w:ascii="Arial" w:hAnsi="Arial" w:cs="Arial"/>
                <w:bCs/>
                <w:sz w:val="24"/>
                <w:szCs w:val="24"/>
                <w:lang w:val="es-ES"/>
              </w:rPr>
              <w:t xml:space="preserve">, de la Comisión Nacional de Disciplina Judicial, Miembro del Consejo Nacional </w:t>
            </w:r>
            <w:r w:rsidRPr="000C47E3">
              <w:rPr>
                <w:rFonts w:ascii="Arial" w:hAnsi="Arial" w:cs="Arial"/>
                <w:bCs/>
                <w:sz w:val="24"/>
                <w:szCs w:val="24"/>
                <w:lang w:val="es-ES"/>
              </w:rPr>
              <w:lastRenderedPageBreak/>
              <w:t xml:space="preserve">Electoral, Registrador Nacional del Estado Civil, Defensor del Pueblo, Auditor General de la República , Congresista de la República, Alcalde, Gobernador, Concejal, Diputado, o director de entidades de cualquier entidad del orden nacional. </w:t>
            </w:r>
          </w:p>
          <w:p w14:paraId="6EA68E1D" w14:textId="77777777" w:rsidR="000C47E3" w:rsidRPr="000C47E3" w:rsidRDefault="000C47E3" w:rsidP="000C47E3">
            <w:pPr>
              <w:widowControl w:val="0"/>
              <w:spacing w:after="0" w:line="276" w:lineRule="auto"/>
              <w:jc w:val="both"/>
              <w:rPr>
                <w:rFonts w:ascii="Arial" w:hAnsi="Arial" w:cs="Arial"/>
                <w:sz w:val="24"/>
                <w:szCs w:val="24"/>
                <w:lang w:val="es-ES"/>
              </w:rPr>
            </w:pPr>
          </w:p>
        </w:tc>
        <w:tc>
          <w:tcPr>
            <w:tcW w:w="2782" w:type="dxa"/>
            <w:tcBorders>
              <w:top w:val="single" w:sz="8" w:space="0" w:color="CCCCCC"/>
              <w:left w:val="single" w:sz="8" w:space="0" w:color="CCCCCC"/>
              <w:bottom w:val="single" w:sz="8" w:space="0" w:color="CCCCCC"/>
              <w:right w:val="single" w:sz="8" w:space="0" w:color="000000"/>
            </w:tcBorders>
            <w:shd w:val="clear" w:color="auto" w:fill="auto"/>
            <w:tcMar>
              <w:top w:w="0" w:type="dxa"/>
              <w:left w:w="40" w:type="dxa"/>
              <w:bottom w:w="0" w:type="dxa"/>
              <w:right w:w="40" w:type="dxa"/>
            </w:tcMar>
            <w:vAlign w:val="center"/>
          </w:tcPr>
          <w:p w14:paraId="06A6E1B4" w14:textId="0BDAB7BA" w:rsidR="003F7EE4" w:rsidRPr="000C47E3" w:rsidRDefault="002E5A13">
            <w:pPr>
              <w:widowControl w:val="0"/>
              <w:spacing w:after="0" w:line="276" w:lineRule="auto"/>
              <w:rPr>
                <w:rFonts w:ascii="Arial" w:hAnsi="Arial" w:cs="Arial"/>
                <w:sz w:val="24"/>
                <w:szCs w:val="24"/>
              </w:rPr>
            </w:pPr>
            <w:r>
              <w:rPr>
                <w:rFonts w:ascii="Arial" w:hAnsi="Arial" w:cs="Arial"/>
                <w:sz w:val="24"/>
                <w:szCs w:val="24"/>
              </w:rPr>
              <w:lastRenderedPageBreak/>
              <w:t>No Avalada</w:t>
            </w:r>
          </w:p>
        </w:tc>
      </w:tr>
    </w:tbl>
    <w:p w14:paraId="29516F2A" w14:textId="77777777" w:rsidR="006F0ED3" w:rsidRPr="002657EC" w:rsidRDefault="006F0ED3">
      <w:pPr>
        <w:spacing w:line="240" w:lineRule="auto"/>
        <w:jc w:val="both"/>
        <w:rPr>
          <w:rFonts w:ascii="Arial" w:hAnsi="Arial" w:cs="Arial"/>
          <w:sz w:val="24"/>
          <w:szCs w:val="24"/>
        </w:rPr>
      </w:pPr>
    </w:p>
    <w:p w14:paraId="342273E7" w14:textId="77777777" w:rsidR="006F0ED3" w:rsidRPr="002657EC" w:rsidRDefault="006F0ED3">
      <w:pPr>
        <w:spacing w:line="240" w:lineRule="auto"/>
        <w:rPr>
          <w:rFonts w:ascii="Arial" w:hAnsi="Arial" w:cs="Arial"/>
          <w:sz w:val="24"/>
          <w:szCs w:val="24"/>
        </w:rPr>
      </w:pPr>
    </w:p>
    <w:p w14:paraId="28C52FFF" w14:textId="77777777" w:rsidR="006F0ED3" w:rsidRPr="002657EC" w:rsidRDefault="00AB3408">
      <w:pPr>
        <w:spacing w:line="240" w:lineRule="auto"/>
        <w:jc w:val="both"/>
        <w:rPr>
          <w:rFonts w:ascii="Arial" w:eastAsia="Arial" w:hAnsi="Arial" w:cs="Arial"/>
          <w:sz w:val="24"/>
          <w:szCs w:val="24"/>
        </w:rPr>
      </w:pPr>
      <w:r w:rsidRPr="002657EC">
        <w:rPr>
          <w:rFonts w:ascii="Arial" w:eastAsia="Arial" w:hAnsi="Arial" w:cs="Arial"/>
          <w:sz w:val="24"/>
          <w:szCs w:val="24"/>
        </w:rPr>
        <w:t xml:space="preserve">En atención a las anteriores proposiciones, se tuvieron en cuenta las siguientes consideraciones generales: </w:t>
      </w:r>
    </w:p>
    <w:p w14:paraId="2FCF23A0" w14:textId="77777777" w:rsidR="008F4CD3" w:rsidRPr="002657EC" w:rsidRDefault="008F4CD3">
      <w:pPr>
        <w:numPr>
          <w:ilvl w:val="0"/>
          <w:numId w:val="1"/>
        </w:numPr>
        <w:spacing w:after="0" w:line="240" w:lineRule="auto"/>
        <w:jc w:val="both"/>
        <w:rPr>
          <w:rFonts w:ascii="Arial" w:eastAsia="Arial" w:hAnsi="Arial" w:cs="Arial"/>
          <w:sz w:val="24"/>
          <w:szCs w:val="24"/>
        </w:rPr>
      </w:pPr>
      <w:r w:rsidRPr="002657EC">
        <w:rPr>
          <w:rFonts w:ascii="Arial" w:eastAsia="Arial" w:hAnsi="Arial" w:cs="Arial"/>
          <w:sz w:val="24"/>
          <w:szCs w:val="24"/>
        </w:rPr>
        <w:t>Al artículo 1: Se aceptan y  unifican las proposiciones de los Honorables Representantes Victor Manuel Ortiz y Angela Sanchez.</w:t>
      </w:r>
    </w:p>
    <w:p w14:paraId="389690BC" w14:textId="77777777" w:rsidR="006F0ED3" w:rsidRPr="002657EC" w:rsidRDefault="008F4CD3">
      <w:pPr>
        <w:numPr>
          <w:ilvl w:val="0"/>
          <w:numId w:val="1"/>
        </w:numPr>
        <w:spacing w:after="0" w:line="240" w:lineRule="auto"/>
        <w:jc w:val="both"/>
        <w:rPr>
          <w:rFonts w:ascii="Arial" w:eastAsia="Arial" w:hAnsi="Arial" w:cs="Arial"/>
          <w:sz w:val="24"/>
          <w:szCs w:val="24"/>
        </w:rPr>
      </w:pPr>
      <w:r w:rsidRPr="002657EC">
        <w:rPr>
          <w:rFonts w:ascii="Arial" w:eastAsia="Arial" w:hAnsi="Arial" w:cs="Arial"/>
          <w:sz w:val="24"/>
          <w:szCs w:val="24"/>
        </w:rPr>
        <w:t>Al artículo 1: Se acepta la proposición del Honorable Representante Buenaventura Leon</w:t>
      </w:r>
    </w:p>
    <w:p w14:paraId="033B4D73" w14:textId="77777777" w:rsidR="006F0ED3" w:rsidRPr="002657EC" w:rsidRDefault="006F0ED3">
      <w:pPr>
        <w:spacing w:line="240" w:lineRule="auto"/>
        <w:rPr>
          <w:rFonts w:ascii="Arial" w:eastAsia="Arial" w:hAnsi="Arial" w:cs="Arial"/>
          <w:sz w:val="24"/>
          <w:szCs w:val="24"/>
        </w:rPr>
      </w:pPr>
    </w:p>
    <w:p w14:paraId="1516DD64" w14:textId="7F24A22F" w:rsidR="006F0ED3" w:rsidRPr="002657EC" w:rsidRDefault="00AB3408">
      <w:pPr>
        <w:jc w:val="center"/>
        <w:rPr>
          <w:rFonts w:ascii="Arial" w:hAnsi="Arial" w:cs="Arial"/>
          <w:b/>
          <w:i/>
          <w:sz w:val="24"/>
          <w:szCs w:val="24"/>
        </w:rPr>
      </w:pPr>
      <w:r w:rsidRPr="002657EC">
        <w:rPr>
          <w:rFonts w:ascii="Arial" w:eastAsia="Arial" w:hAnsi="Arial" w:cs="Arial"/>
          <w:b/>
          <w:sz w:val="24"/>
          <w:szCs w:val="24"/>
        </w:rPr>
        <w:t xml:space="preserve">PLIEGO DE MODIFICACIONES AL </w:t>
      </w:r>
      <w:r w:rsidR="008C6872">
        <w:rPr>
          <w:rFonts w:ascii="Arial" w:hAnsi="Arial" w:cs="Arial"/>
          <w:b/>
          <w:sz w:val="24"/>
          <w:szCs w:val="24"/>
        </w:rPr>
        <w:t>PROYECTO DE LEY 050 DE 2019</w:t>
      </w:r>
      <w:r w:rsidRPr="002657EC">
        <w:rPr>
          <w:rFonts w:ascii="Arial" w:hAnsi="Arial" w:cs="Arial"/>
          <w:b/>
          <w:sz w:val="24"/>
          <w:szCs w:val="24"/>
        </w:rPr>
        <w:t xml:space="preserve"> CÁMARA </w:t>
      </w:r>
    </w:p>
    <w:p w14:paraId="29380A0B" w14:textId="5BCC4DC9" w:rsidR="006F0ED3" w:rsidRDefault="008C6872" w:rsidP="008C6872">
      <w:pPr>
        <w:spacing w:line="240" w:lineRule="auto"/>
        <w:jc w:val="center"/>
        <w:rPr>
          <w:rFonts w:ascii="Arial" w:eastAsia="Arial" w:hAnsi="Arial" w:cs="Arial"/>
          <w:b/>
          <w:i/>
          <w:sz w:val="24"/>
          <w:szCs w:val="24"/>
        </w:rPr>
      </w:pPr>
      <w:r w:rsidRPr="002657EC">
        <w:rPr>
          <w:rFonts w:ascii="Arial" w:eastAsia="Arial" w:hAnsi="Arial" w:cs="Arial"/>
          <w:b/>
          <w:i/>
          <w:sz w:val="24"/>
          <w:szCs w:val="24"/>
        </w:rPr>
        <w:t>“Por la cual se adiciona un parágrafo transitorio al articulo 2 de la ley 797 de 2003 que modificó el literal e) del artículo 13 de la ley 100 de 1993”.</w:t>
      </w:r>
    </w:p>
    <w:p w14:paraId="47D10916" w14:textId="77777777" w:rsidR="008C6872" w:rsidRDefault="008C6872" w:rsidP="008C6872">
      <w:pPr>
        <w:spacing w:line="240" w:lineRule="auto"/>
        <w:jc w:val="center"/>
        <w:rPr>
          <w:rFonts w:ascii="Arial" w:eastAsia="Arial" w:hAnsi="Arial" w:cs="Arial"/>
          <w:b/>
          <w:i/>
          <w:sz w:val="24"/>
          <w:szCs w:val="24"/>
        </w:rPr>
      </w:pPr>
    </w:p>
    <w:p w14:paraId="39566E81" w14:textId="77777777" w:rsidR="008C6872" w:rsidRPr="002657EC" w:rsidRDefault="008C6872" w:rsidP="008C6872">
      <w:pPr>
        <w:spacing w:line="240" w:lineRule="auto"/>
        <w:jc w:val="center"/>
        <w:rPr>
          <w:rFonts w:ascii="Arial" w:eastAsia="Arial" w:hAnsi="Arial" w:cs="Arial"/>
          <w:b/>
          <w:sz w:val="24"/>
          <w:szCs w:val="24"/>
        </w:rPr>
      </w:pPr>
    </w:p>
    <w:tbl>
      <w:tblPr>
        <w:tblStyle w:val="a0"/>
        <w:tblW w:w="5886" w:type="dxa"/>
        <w:tblInd w:w="1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2943"/>
      </w:tblGrid>
      <w:tr w:rsidR="002865AB" w:rsidRPr="002657EC" w14:paraId="4D7112B1" w14:textId="77777777" w:rsidTr="002865AB">
        <w:tc>
          <w:tcPr>
            <w:tcW w:w="2943" w:type="dxa"/>
          </w:tcPr>
          <w:p w14:paraId="65E601C4" w14:textId="77777777" w:rsidR="002865AB" w:rsidRPr="002657EC" w:rsidRDefault="002865AB">
            <w:pPr>
              <w:rPr>
                <w:rFonts w:ascii="Arial" w:eastAsia="Arial" w:hAnsi="Arial" w:cs="Arial"/>
                <w:b/>
                <w:sz w:val="24"/>
                <w:szCs w:val="24"/>
              </w:rPr>
            </w:pPr>
            <w:r w:rsidRPr="002657EC">
              <w:rPr>
                <w:rFonts w:ascii="Arial" w:eastAsia="Arial" w:hAnsi="Arial" w:cs="Arial"/>
                <w:b/>
                <w:sz w:val="24"/>
                <w:szCs w:val="24"/>
              </w:rPr>
              <w:t>TEXTO PONENCIA PL</w:t>
            </w:r>
          </w:p>
        </w:tc>
        <w:tc>
          <w:tcPr>
            <w:tcW w:w="2943" w:type="dxa"/>
          </w:tcPr>
          <w:p w14:paraId="43DE97C4" w14:textId="77777777" w:rsidR="002865AB" w:rsidRPr="002657EC" w:rsidRDefault="002865AB">
            <w:pPr>
              <w:rPr>
                <w:rFonts w:ascii="Arial" w:eastAsia="Arial" w:hAnsi="Arial" w:cs="Arial"/>
                <w:b/>
                <w:sz w:val="24"/>
                <w:szCs w:val="24"/>
              </w:rPr>
            </w:pPr>
            <w:r w:rsidRPr="002657EC">
              <w:rPr>
                <w:rFonts w:ascii="Arial" w:eastAsia="Arial" w:hAnsi="Arial" w:cs="Arial"/>
                <w:b/>
                <w:sz w:val="24"/>
                <w:szCs w:val="24"/>
              </w:rPr>
              <w:t>PROPUESTA SUBCOMISIÓN</w:t>
            </w:r>
          </w:p>
        </w:tc>
      </w:tr>
      <w:tr w:rsidR="002865AB" w:rsidRPr="002657EC" w14:paraId="7EBE9429" w14:textId="77777777" w:rsidTr="002865AB">
        <w:tc>
          <w:tcPr>
            <w:tcW w:w="2943" w:type="dxa"/>
            <w:shd w:val="clear" w:color="auto" w:fill="B7B7B7"/>
          </w:tcPr>
          <w:p w14:paraId="05E6FE00" w14:textId="77777777" w:rsidR="002865AB" w:rsidRPr="002657EC" w:rsidRDefault="002865AB">
            <w:pPr>
              <w:jc w:val="center"/>
              <w:rPr>
                <w:rFonts w:ascii="Arial" w:eastAsia="Arial" w:hAnsi="Arial" w:cs="Arial"/>
                <w:b/>
                <w:sz w:val="24"/>
                <w:szCs w:val="24"/>
              </w:rPr>
            </w:pPr>
            <w:r w:rsidRPr="002657EC">
              <w:rPr>
                <w:rFonts w:ascii="Arial" w:eastAsia="Arial" w:hAnsi="Arial" w:cs="Arial"/>
                <w:b/>
                <w:sz w:val="24"/>
                <w:szCs w:val="24"/>
              </w:rPr>
              <w:t>ARTÍCULO 1</w:t>
            </w:r>
          </w:p>
        </w:tc>
        <w:tc>
          <w:tcPr>
            <w:tcW w:w="2943" w:type="dxa"/>
            <w:shd w:val="clear" w:color="auto" w:fill="B7B7B7"/>
          </w:tcPr>
          <w:p w14:paraId="09AAF67B" w14:textId="77777777" w:rsidR="002865AB" w:rsidRPr="002657EC" w:rsidRDefault="002865AB">
            <w:pPr>
              <w:rPr>
                <w:rFonts w:ascii="Arial" w:eastAsia="Arial" w:hAnsi="Arial" w:cs="Arial"/>
                <w:b/>
                <w:sz w:val="24"/>
                <w:szCs w:val="24"/>
              </w:rPr>
            </w:pPr>
          </w:p>
        </w:tc>
      </w:tr>
      <w:tr w:rsidR="002865AB" w:rsidRPr="002657EC" w14:paraId="55C52D1B" w14:textId="77777777" w:rsidTr="002865AB">
        <w:tc>
          <w:tcPr>
            <w:tcW w:w="2943" w:type="dxa"/>
            <w:tcBorders>
              <w:bottom w:val="single" w:sz="4" w:space="0" w:color="000000"/>
            </w:tcBorders>
          </w:tcPr>
          <w:p w14:paraId="7046F409" w14:textId="77777777" w:rsidR="008F4CD3" w:rsidRPr="002657EC" w:rsidRDefault="008F4CD3" w:rsidP="008F4CD3">
            <w:pPr>
              <w:adjustRightInd w:val="0"/>
              <w:spacing w:after="57" w:line="276" w:lineRule="auto"/>
              <w:contextualSpacing/>
              <w:jc w:val="both"/>
              <w:textAlignment w:val="center"/>
              <w:rPr>
                <w:rFonts w:ascii="Arial" w:eastAsia="Times New Roman" w:hAnsi="Arial" w:cs="Arial"/>
                <w:sz w:val="24"/>
                <w:szCs w:val="24"/>
                <w:lang w:val="es-ES_tradnl" w:eastAsia="es-CO"/>
              </w:rPr>
            </w:pPr>
            <w:r w:rsidRPr="002657EC">
              <w:rPr>
                <w:rFonts w:ascii="Arial" w:eastAsia="Times New Roman" w:hAnsi="Arial" w:cs="Arial"/>
                <w:b/>
                <w:sz w:val="24"/>
                <w:szCs w:val="24"/>
                <w:lang w:val="es-ES_tradnl" w:eastAsia="es-CO"/>
              </w:rPr>
              <w:t>Artículo 1°</w:t>
            </w:r>
            <w:r w:rsidRPr="002657EC">
              <w:rPr>
                <w:rFonts w:ascii="Arial" w:eastAsia="Times New Roman" w:hAnsi="Arial" w:cs="Arial"/>
                <w:sz w:val="24"/>
                <w:szCs w:val="24"/>
                <w:lang w:val="es-ES_tradnl" w:eastAsia="es-CO"/>
              </w:rPr>
              <w:t xml:space="preserve"> Adiciónese un parágrafo transitorio al artículo 2 de la Ley 797 de 2003 que modificó el literal e) del artículo 13 de la Ley 100 de 1993.</w:t>
            </w:r>
          </w:p>
          <w:p w14:paraId="6D0CE2F2" w14:textId="77777777" w:rsidR="008F4CD3" w:rsidRPr="002657EC" w:rsidRDefault="008F4CD3" w:rsidP="008F4CD3">
            <w:pPr>
              <w:adjustRightInd w:val="0"/>
              <w:spacing w:after="57" w:line="276" w:lineRule="auto"/>
              <w:contextualSpacing/>
              <w:jc w:val="both"/>
              <w:textAlignment w:val="center"/>
              <w:rPr>
                <w:rFonts w:ascii="Arial" w:eastAsia="Times New Roman" w:hAnsi="Arial" w:cs="Arial"/>
                <w:sz w:val="24"/>
                <w:szCs w:val="24"/>
                <w:lang w:val="es-ES_tradnl" w:eastAsia="es-CO"/>
              </w:rPr>
            </w:pPr>
          </w:p>
          <w:p w14:paraId="226B4A7D" w14:textId="77777777" w:rsidR="002657EC" w:rsidRPr="002657EC" w:rsidRDefault="002657EC" w:rsidP="008F4CD3">
            <w:pPr>
              <w:adjustRightInd w:val="0"/>
              <w:spacing w:after="57" w:line="276" w:lineRule="auto"/>
              <w:contextualSpacing/>
              <w:jc w:val="both"/>
              <w:textAlignment w:val="center"/>
              <w:rPr>
                <w:rFonts w:ascii="Arial" w:eastAsia="Times New Roman" w:hAnsi="Arial" w:cs="Arial"/>
                <w:b/>
                <w:sz w:val="24"/>
                <w:szCs w:val="24"/>
                <w:lang w:val="es-ES_tradnl" w:eastAsia="es-CO"/>
              </w:rPr>
            </w:pPr>
          </w:p>
          <w:p w14:paraId="09155888" w14:textId="77777777" w:rsidR="008F4CD3" w:rsidRPr="002657EC" w:rsidRDefault="008F4CD3" w:rsidP="008F4CD3">
            <w:pPr>
              <w:adjustRightInd w:val="0"/>
              <w:spacing w:after="57" w:line="276" w:lineRule="auto"/>
              <w:contextualSpacing/>
              <w:jc w:val="both"/>
              <w:textAlignment w:val="center"/>
              <w:rPr>
                <w:rFonts w:ascii="Arial" w:eastAsia="Times New Roman" w:hAnsi="Arial" w:cs="Arial"/>
                <w:sz w:val="24"/>
                <w:szCs w:val="24"/>
                <w:lang w:val="es-ES_tradnl" w:eastAsia="es-CO"/>
              </w:rPr>
            </w:pPr>
            <w:r w:rsidRPr="002657EC">
              <w:rPr>
                <w:rFonts w:ascii="Arial" w:eastAsia="Times New Roman" w:hAnsi="Arial" w:cs="Arial"/>
                <w:b/>
                <w:sz w:val="24"/>
                <w:szCs w:val="24"/>
                <w:lang w:val="es-ES_tradnl" w:eastAsia="es-CO"/>
              </w:rPr>
              <w:lastRenderedPageBreak/>
              <w:t>Parágrafo transitorio</w:t>
            </w:r>
            <w:r w:rsidRPr="002657EC">
              <w:rPr>
                <w:rFonts w:ascii="Arial" w:eastAsia="Times New Roman" w:hAnsi="Arial" w:cs="Arial"/>
                <w:sz w:val="24"/>
                <w:szCs w:val="24"/>
                <w:lang w:val="es-ES_tradnl" w:eastAsia="es-CO"/>
              </w:rPr>
              <w:t>. Dentro de los seis (6) meses siguientes a la promulgación de la presente ley, se permite el traslado de afiliados entre Regímenes Pensionales, siempre que hayan cotizado un mínimo de 750 semanas, sean hombres mayores de 52 años o mujeres mayores de 47 años.</w:t>
            </w:r>
          </w:p>
          <w:p w14:paraId="12F218F3" w14:textId="77777777" w:rsidR="002865AB" w:rsidRPr="002657EC" w:rsidRDefault="002865AB">
            <w:pPr>
              <w:spacing w:after="160"/>
              <w:jc w:val="both"/>
              <w:rPr>
                <w:rFonts w:ascii="Arial" w:eastAsia="Arial" w:hAnsi="Arial" w:cs="Arial"/>
                <w:b/>
                <w:sz w:val="24"/>
                <w:szCs w:val="24"/>
                <w:lang w:val="es-ES_tradnl"/>
              </w:rPr>
            </w:pPr>
          </w:p>
          <w:p w14:paraId="6CB3D6F3" w14:textId="77777777" w:rsidR="002865AB" w:rsidRPr="002657EC" w:rsidRDefault="002865AB">
            <w:pPr>
              <w:rPr>
                <w:rFonts w:ascii="Arial" w:eastAsia="Arial" w:hAnsi="Arial" w:cs="Arial"/>
                <w:sz w:val="24"/>
                <w:szCs w:val="24"/>
              </w:rPr>
            </w:pPr>
          </w:p>
        </w:tc>
        <w:tc>
          <w:tcPr>
            <w:tcW w:w="2943" w:type="dxa"/>
            <w:tcBorders>
              <w:bottom w:val="single" w:sz="4" w:space="0" w:color="000000"/>
            </w:tcBorders>
          </w:tcPr>
          <w:p w14:paraId="4A4A1CB7" w14:textId="77777777" w:rsidR="002657EC" w:rsidRPr="002657EC" w:rsidRDefault="002657EC" w:rsidP="002657EC">
            <w:pPr>
              <w:adjustRightInd w:val="0"/>
              <w:spacing w:after="57" w:line="276" w:lineRule="auto"/>
              <w:contextualSpacing/>
              <w:jc w:val="both"/>
              <w:textAlignment w:val="center"/>
              <w:rPr>
                <w:rFonts w:ascii="Arial" w:eastAsia="Times New Roman" w:hAnsi="Arial" w:cs="Arial"/>
                <w:sz w:val="24"/>
                <w:szCs w:val="24"/>
                <w:lang w:val="es-ES_tradnl" w:eastAsia="es-CO"/>
              </w:rPr>
            </w:pPr>
            <w:r w:rsidRPr="002657EC">
              <w:rPr>
                <w:rFonts w:ascii="Arial" w:eastAsia="Times New Roman" w:hAnsi="Arial" w:cs="Arial"/>
                <w:b/>
                <w:sz w:val="24"/>
                <w:szCs w:val="24"/>
                <w:lang w:val="es-ES_tradnl" w:eastAsia="es-CO"/>
              </w:rPr>
              <w:lastRenderedPageBreak/>
              <w:t>Artículo 1°</w:t>
            </w:r>
            <w:r w:rsidRPr="002657EC">
              <w:rPr>
                <w:rFonts w:ascii="Arial" w:eastAsia="Times New Roman" w:hAnsi="Arial" w:cs="Arial"/>
                <w:sz w:val="24"/>
                <w:szCs w:val="24"/>
                <w:lang w:val="es-ES_tradnl" w:eastAsia="es-CO"/>
              </w:rPr>
              <w:t xml:space="preserve"> Adiciónese un parágrafo transitorio al artículo 2 de la Ley 797 de 2003 que modificó el literal e) del artículo 13 de la Ley 100 de 1993.</w:t>
            </w:r>
          </w:p>
          <w:p w14:paraId="183C7CD0" w14:textId="77777777" w:rsidR="002657EC" w:rsidRPr="002657EC" w:rsidRDefault="002657EC" w:rsidP="002657EC">
            <w:pPr>
              <w:adjustRightInd w:val="0"/>
              <w:spacing w:after="57" w:line="276" w:lineRule="auto"/>
              <w:contextualSpacing/>
              <w:jc w:val="both"/>
              <w:textAlignment w:val="center"/>
              <w:rPr>
                <w:rFonts w:ascii="Arial" w:eastAsia="Times New Roman" w:hAnsi="Arial" w:cs="Arial"/>
                <w:sz w:val="24"/>
                <w:szCs w:val="24"/>
                <w:lang w:val="es-ES_tradnl" w:eastAsia="es-CO"/>
              </w:rPr>
            </w:pPr>
          </w:p>
          <w:p w14:paraId="638CF35A" w14:textId="77777777" w:rsidR="002657EC" w:rsidRPr="002657EC" w:rsidRDefault="002657EC" w:rsidP="002657EC">
            <w:pPr>
              <w:adjustRightInd w:val="0"/>
              <w:spacing w:after="57" w:line="276" w:lineRule="auto"/>
              <w:contextualSpacing/>
              <w:jc w:val="both"/>
              <w:textAlignment w:val="center"/>
              <w:rPr>
                <w:rFonts w:ascii="Arial" w:eastAsia="Times New Roman" w:hAnsi="Arial" w:cs="Arial"/>
                <w:sz w:val="24"/>
                <w:szCs w:val="24"/>
                <w:lang w:val="es-ES_tradnl" w:eastAsia="es-CO"/>
              </w:rPr>
            </w:pPr>
            <w:r w:rsidRPr="002657EC">
              <w:rPr>
                <w:rFonts w:ascii="Arial" w:eastAsia="Times New Roman" w:hAnsi="Arial" w:cs="Arial"/>
                <w:b/>
                <w:sz w:val="24"/>
                <w:szCs w:val="24"/>
                <w:lang w:val="es-ES_tradnl" w:eastAsia="es-CO"/>
              </w:rPr>
              <w:t>Parágrafo transitorio</w:t>
            </w:r>
            <w:r w:rsidRPr="002657EC">
              <w:rPr>
                <w:rFonts w:ascii="Arial" w:eastAsia="Times New Roman" w:hAnsi="Arial" w:cs="Arial"/>
                <w:sz w:val="24"/>
                <w:szCs w:val="24"/>
                <w:lang w:val="es-ES_tradnl" w:eastAsia="es-CO"/>
              </w:rPr>
              <w:t xml:space="preserve">. </w:t>
            </w:r>
            <w:r w:rsidRPr="002657EC">
              <w:rPr>
                <w:rFonts w:ascii="Arial" w:hAnsi="Arial" w:cs="Arial"/>
                <w:sz w:val="24"/>
                <w:szCs w:val="24"/>
                <w:lang w:val="es-ES"/>
              </w:rPr>
              <w:t xml:space="preserve">Dentro de los seis (6) </w:t>
            </w:r>
            <w:r w:rsidRPr="002657EC">
              <w:rPr>
                <w:rFonts w:ascii="Arial" w:hAnsi="Arial" w:cs="Arial"/>
                <w:sz w:val="24"/>
                <w:szCs w:val="24"/>
                <w:lang w:val="es-ES"/>
              </w:rPr>
              <w:lastRenderedPageBreak/>
              <w:t>meses siguientes a la promulgación de la presente ley, se permitirá el traslado de afiliados entre los Regímenes Pensionales, de ahorro individual con solidaridad y Prima Media con prestación definida, siempre que hayan cotizado un mínimo de 750 semanas, sean hombres mayores de 52 años, o mujeres mayores de 47 años</w:t>
            </w:r>
          </w:p>
          <w:p w14:paraId="3160C1F3" w14:textId="77777777" w:rsidR="002657EC" w:rsidRPr="002657EC" w:rsidRDefault="002657EC" w:rsidP="002657EC">
            <w:pPr>
              <w:adjustRightInd w:val="0"/>
              <w:spacing w:after="57" w:line="276" w:lineRule="auto"/>
              <w:contextualSpacing/>
              <w:jc w:val="both"/>
              <w:textAlignment w:val="center"/>
              <w:rPr>
                <w:rFonts w:ascii="Arial" w:eastAsia="Times New Roman" w:hAnsi="Arial" w:cs="Arial"/>
                <w:sz w:val="24"/>
                <w:szCs w:val="24"/>
                <w:lang w:val="es-ES_tradnl" w:eastAsia="es-CO"/>
              </w:rPr>
            </w:pPr>
          </w:p>
          <w:p w14:paraId="67FD6396" w14:textId="77777777" w:rsidR="002657EC" w:rsidRPr="002657EC" w:rsidRDefault="002657EC" w:rsidP="002657EC">
            <w:pPr>
              <w:jc w:val="both"/>
              <w:rPr>
                <w:rFonts w:ascii="Arial" w:hAnsi="Arial" w:cs="Arial"/>
                <w:sz w:val="24"/>
                <w:szCs w:val="24"/>
                <w:lang w:val="es-ES"/>
              </w:rPr>
            </w:pPr>
            <w:r w:rsidRPr="002657EC">
              <w:rPr>
                <w:rFonts w:ascii="Arial" w:hAnsi="Arial" w:cs="Arial"/>
                <w:bCs/>
                <w:sz w:val="24"/>
                <w:szCs w:val="24"/>
                <w:lang w:val="es-ES"/>
              </w:rPr>
              <w:t xml:space="preserve">Una vez se solicite el respectivo traslado, las administradoras de pensiones deberán emitir al afiliado por escrito el concepto de la doble asesoría, respetando el principio de la libertad informada, con el fin que el afiliado tenga certeza y claridad sobre la conveniencia de permanecer en el régimen pensional que se encuentra o definitivamente se dé el respectivo traslado. Es obligación por parte de las administradoras de pensiones emitir el respectivo concepto dentro de los 20 días hábiles siguientes a la petición de traslado. </w:t>
            </w:r>
          </w:p>
          <w:p w14:paraId="7EE2694D" w14:textId="77777777" w:rsidR="002657EC" w:rsidRPr="002657EC" w:rsidRDefault="002657EC" w:rsidP="002657EC">
            <w:pPr>
              <w:adjustRightInd w:val="0"/>
              <w:spacing w:after="57" w:line="276" w:lineRule="auto"/>
              <w:contextualSpacing/>
              <w:jc w:val="both"/>
              <w:textAlignment w:val="center"/>
              <w:rPr>
                <w:rFonts w:ascii="Arial" w:eastAsia="Times New Roman" w:hAnsi="Arial" w:cs="Arial"/>
                <w:sz w:val="24"/>
                <w:szCs w:val="24"/>
                <w:lang w:val="es-ES" w:eastAsia="es-CO"/>
              </w:rPr>
            </w:pPr>
            <w:r w:rsidRPr="002657EC">
              <w:rPr>
                <w:rFonts w:ascii="Arial" w:hAnsi="Arial" w:cs="Arial"/>
                <w:sz w:val="24"/>
                <w:szCs w:val="24"/>
                <w:lang w:val="es-ES"/>
              </w:rPr>
              <w:lastRenderedPageBreak/>
              <w:t>La Administradora Colombiana de Pensiones Colpensiones y los Fondos de Pensiones podrán hacer uso de las tecnologías de información y Comunicación para agilizar las asesorías que tenga como fin el traslado de afiliados de los que habla el presente parágrafo.</w:t>
            </w:r>
          </w:p>
          <w:p w14:paraId="4EEE99D2" w14:textId="77777777" w:rsidR="002657EC" w:rsidRPr="002657EC" w:rsidRDefault="002657EC" w:rsidP="002657EC">
            <w:pPr>
              <w:adjustRightInd w:val="0"/>
              <w:spacing w:after="57" w:line="276" w:lineRule="auto"/>
              <w:contextualSpacing/>
              <w:jc w:val="both"/>
              <w:textAlignment w:val="center"/>
              <w:rPr>
                <w:rFonts w:ascii="Arial" w:eastAsia="Times New Roman" w:hAnsi="Arial" w:cs="Arial"/>
                <w:sz w:val="24"/>
                <w:szCs w:val="24"/>
                <w:lang w:val="es-ES_tradnl" w:eastAsia="es-CO"/>
              </w:rPr>
            </w:pPr>
          </w:p>
          <w:p w14:paraId="328FE807" w14:textId="77777777" w:rsidR="002865AB" w:rsidRPr="002657EC" w:rsidRDefault="002865AB" w:rsidP="002657EC">
            <w:pPr>
              <w:rPr>
                <w:rFonts w:ascii="Arial" w:eastAsia="Arial" w:hAnsi="Arial" w:cs="Arial"/>
                <w:sz w:val="24"/>
                <w:szCs w:val="24"/>
              </w:rPr>
            </w:pPr>
          </w:p>
        </w:tc>
      </w:tr>
      <w:tr w:rsidR="002865AB" w:rsidRPr="002657EC" w14:paraId="29F86012" w14:textId="77777777" w:rsidTr="002865AB">
        <w:tc>
          <w:tcPr>
            <w:tcW w:w="2943" w:type="dxa"/>
            <w:shd w:val="clear" w:color="auto" w:fill="CCCCCC"/>
          </w:tcPr>
          <w:p w14:paraId="0860597A" w14:textId="77777777" w:rsidR="002865AB" w:rsidRPr="002657EC" w:rsidRDefault="002865AB">
            <w:pPr>
              <w:jc w:val="center"/>
              <w:rPr>
                <w:rFonts w:ascii="Arial" w:eastAsia="Arial" w:hAnsi="Arial" w:cs="Arial"/>
                <w:b/>
                <w:sz w:val="24"/>
                <w:szCs w:val="24"/>
              </w:rPr>
            </w:pPr>
            <w:r w:rsidRPr="002657EC">
              <w:rPr>
                <w:rFonts w:ascii="Arial" w:eastAsia="Arial" w:hAnsi="Arial" w:cs="Arial"/>
                <w:b/>
                <w:sz w:val="24"/>
                <w:szCs w:val="24"/>
              </w:rPr>
              <w:lastRenderedPageBreak/>
              <w:t>ARTÍCULO 2</w:t>
            </w:r>
          </w:p>
        </w:tc>
        <w:tc>
          <w:tcPr>
            <w:tcW w:w="2943" w:type="dxa"/>
            <w:shd w:val="clear" w:color="auto" w:fill="CCCCCC"/>
          </w:tcPr>
          <w:p w14:paraId="735549AD" w14:textId="77777777" w:rsidR="002865AB" w:rsidRPr="002657EC" w:rsidRDefault="002865AB">
            <w:pPr>
              <w:rPr>
                <w:rFonts w:ascii="Arial" w:eastAsia="Arial" w:hAnsi="Arial" w:cs="Arial"/>
                <w:sz w:val="24"/>
                <w:szCs w:val="24"/>
              </w:rPr>
            </w:pPr>
          </w:p>
        </w:tc>
      </w:tr>
      <w:tr w:rsidR="002865AB" w:rsidRPr="002657EC" w14:paraId="26AF0DF5" w14:textId="77777777" w:rsidTr="002865AB">
        <w:tc>
          <w:tcPr>
            <w:tcW w:w="2943" w:type="dxa"/>
          </w:tcPr>
          <w:p w14:paraId="388A4D82" w14:textId="77777777" w:rsidR="002865AB" w:rsidRPr="002657EC" w:rsidRDefault="008F4CD3" w:rsidP="002657EC">
            <w:pPr>
              <w:adjustRightInd w:val="0"/>
              <w:spacing w:after="57" w:line="276" w:lineRule="auto"/>
              <w:contextualSpacing/>
              <w:jc w:val="both"/>
              <w:textAlignment w:val="center"/>
              <w:rPr>
                <w:rFonts w:ascii="Arial" w:eastAsia="Times New Roman" w:hAnsi="Arial" w:cs="Arial"/>
                <w:sz w:val="24"/>
                <w:szCs w:val="24"/>
                <w:lang w:val="es-ES_tradnl" w:eastAsia="es-CO"/>
              </w:rPr>
            </w:pPr>
            <w:r w:rsidRPr="002657EC">
              <w:rPr>
                <w:rFonts w:ascii="Arial" w:eastAsia="Times New Roman" w:hAnsi="Arial" w:cs="Arial"/>
                <w:b/>
                <w:sz w:val="24"/>
                <w:szCs w:val="24"/>
                <w:lang w:val="es-ES_tradnl" w:eastAsia="es-CO"/>
              </w:rPr>
              <w:t xml:space="preserve">Artículo 2° Vigencia. </w:t>
            </w:r>
            <w:r w:rsidRPr="002657EC">
              <w:rPr>
                <w:rFonts w:ascii="Arial" w:eastAsia="Times New Roman" w:hAnsi="Arial" w:cs="Arial"/>
                <w:sz w:val="24"/>
                <w:szCs w:val="24"/>
                <w:lang w:val="es-ES_tradnl" w:eastAsia="es-CO"/>
              </w:rPr>
              <w:t>La presente Ley rige a partir de su promulgación y deroga las disposiciones que le sean contrarias.</w:t>
            </w:r>
          </w:p>
          <w:p w14:paraId="2CCC4C32" w14:textId="77777777" w:rsidR="002865AB" w:rsidRPr="002657EC" w:rsidRDefault="002865AB" w:rsidP="008F4CD3">
            <w:pPr>
              <w:jc w:val="both"/>
              <w:rPr>
                <w:rFonts w:ascii="Arial" w:eastAsia="Arial" w:hAnsi="Arial" w:cs="Arial"/>
                <w:sz w:val="24"/>
                <w:szCs w:val="24"/>
              </w:rPr>
            </w:pPr>
          </w:p>
        </w:tc>
        <w:tc>
          <w:tcPr>
            <w:tcW w:w="2943" w:type="dxa"/>
          </w:tcPr>
          <w:p w14:paraId="3493D715" w14:textId="77777777" w:rsidR="002865AB" w:rsidRPr="002657EC" w:rsidRDefault="002865AB" w:rsidP="002657EC">
            <w:pPr>
              <w:jc w:val="both"/>
              <w:rPr>
                <w:rFonts w:ascii="Arial" w:eastAsia="Arial" w:hAnsi="Arial" w:cs="Arial"/>
                <w:sz w:val="24"/>
                <w:szCs w:val="24"/>
              </w:rPr>
            </w:pPr>
            <w:r w:rsidRPr="002657EC">
              <w:rPr>
                <w:rFonts w:ascii="Arial" w:eastAsia="Arial" w:hAnsi="Arial" w:cs="Arial"/>
                <w:sz w:val="24"/>
                <w:szCs w:val="24"/>
              </w:rPr>
              <w:t xml:space="preserve"> </w:t>
            </w:r>
            <w:r w:rsidR="002657EC" w:rsidRPr="002657EC">
              <w:rPr>
                <w:rFonts w:ascii="Arial" w:eastAsia="Times New Roman" w:hAnsi="Arial" w:cs="Arial"/>
                <w:b/>
                <w:sz w:val="24"/>
                <w:szCs w:val="24"/>
                <w:lang w:val="es-ES_tradnl" w:eastAsia="es-CO"/>
              </w:rPr>
              <w:t xml:space="preserve">Artículo 2° Vigencia. </w:t>
            </w:r>
            <w:r w:rsidR="002657EC" w:rsidRPr="002657EC">
              <w:rPr>
                <w:rFonts w:ascii="Arial" w:eastAsia="Times New Roman" w:hAnsi="Arial" w:cs="Arial"/>
                <w:sz w:val="24"/>
                <w:szCs w:val="24"/>
                <w:lang w:val="es-ES_tradnl" w:eastAsia="es-CO"/>
              </w:rPr>
              <w:t>La presente Ley rige a partir de su promulgación y deroga las disposiciones que le sean contrarias.</w:t>
            </w:r>
          </w:p>
        </w:tc>
      </w:tr>
    </w:tbl>
    <w:p w14:paraId="24B734DD" w14:textId="77777777" w:rsidR="006F0ED3" w:rsidRPr="002657EC" w:rsidRDefault="006F0ED3">
      <w:pPr>
        <w:spacing w:line="240" w:lineRule="auto"/>
        <w:rPr>
          <w:rFonts w:ascii="Arial" w:eastAsia="Arial" w:hAnsi="Arial" w:cs="Arial"/>
          <w:sz w:val="24"/>
          <w:szCs w:val="24"/>
        </w:rPr>
      </w:pPr>
    </w:p>
    <w:p w14:paraId="2373D95B" w14:textId="77777777" w:rsidR="006F0ED3" w:rsidRPr="002657EC" w:rsidRDefault="00AB3408">
      <w:pPr>
        <w:spacing w:line="240" w:lineRule="auto"/>
        <w:jc w:val="both"/>
        <w:rPr>
          <w:rFonts w:ascii="Arial" w:eastAsia="Arial" w:hAnsi="Arial" w:cs="Arial"/>
          <w:sz w:val="24"/>
          <w:szCs w:val="24"/>
        </w:rPr>
      </w:pPr>
      <w:r w:rsidRPr="002657EC">
        <w:rPr>
          <w:rFonts w:ascii="Arial" w:eastAsia="Arial" w:hAnsi="Arial" w:cs="Arial"/>
          <w:sz w:val="24"/>
          <w:szCs w:val="24"/>
        </w:rPr>
        <w:t xml:space="preserve">Teniendo en cuenta las anteriores consideraciones, acordamos el siguiente texto para la discusión y aprobación en la Honorable Cámara de Representantes: </w:t>
      </w:r>
    </w:p>
    <w:p w14:paraId="2E662E15" w14:textId="77777777" w:rsidR="006F0ED3" w:rsidRPr="002657EC" w:rsidRDefault="006F0ED3">
      <w:pPr>
        <w:spacing w:line="240" w:lineRule="auto"/>
        <w:jc w:val="both"/>
        <w:rPr>
          <w:rFonts w:ascii="Arial" w:eastAsia="Arial" w:hAnsi="Arial" w:cs="Arial"/>
          <w:sz w:val="24"/>
          <w:szCs w:val="24"/>
        </w:rPr>
      </w:pPr>
    </w:p>
    <w:p w14:paraId="2102B40C" w14:textId="77777777" w:rsidR="006F0ED3" w:rsidRPr="002657EC" w:rsidRDefault="006F0ED3">
      <w:pPr>
        <w:spacing w:line="240" w:lineRule="auto"/>
        <w:jc w:val="both"/>
        <w:rPr>
          <w:rFonts w:ascii="Arial" w:eastAsia="Arial" w:hAnsi="Arial" w:cs="Arial"/>
          <w:sz w:val="24"/>
          <w:szCs w:val="24"/>
        </w:rPr>
      </w:pPr>
    </w:p>
    <w:p w14:paraId="7FC1F0B8" w14:textId="77777777" w:rsidR="006F0ED3" w:rsidRPr="002657EC" w:rsidRDefault="006F0ED3">
      <w:pPr>
        <w:spacing w:line="240" w:lineRule="auto"/>
        <w:jc w:val="both"/>
        <w:rPr>
          <w:rFonts w:ascii="Arial" w:eastAsia="Arial" w:hAnsi="Arial" w:cs="Arial"/>
          <w:sz w:val="24"/>
          <w:szCs w:val="24"/>
        </w:rPr>
      </w:pPr>
    </w:p>
    <w:p w14:paraId="4E3CC42B" w14:textId="77777777" w:rsidR="006F0ED3" w:rsidRPr="002657EC" w:rsidRDefault="002657EC" w:rsidP="002657EC">
      <w:pPr>
        <w:spacing w:before="240" w:line="240" w:lineRule="auto"/>
        <w:ind w:left="1440" w:firstLine="720"/>
        <w:rPr>
          <w:rFonts w:ascii="Arial" w:eastAsia="Arial" w:hAnsi="Arial" w:cs="Arial"/>
          <w:b/>
          <w:sz w:val="24"/>
          <w:szCs w:val="24"/>
        </w:rPr>
      </w:pPr>
      <w:r w:rsidRPr="002657EC">
        <w:rPr>
          <w:rFonts w:ascii="Arial" w:eastAsia="Arial" w:hAnsi="Arial" w:cs="Arial"/>
          <w:b/>
          <w:sz w:val="24"/>
          <w:szCs w:val="24"/>
        </w:rPr>
        <w:t>PROYECTO DE LEY 050 DE 2019</w:t>
      </w:r>
      <w:r w:rsidR="00AB3408" w:rsidRPr="002657EC">
        <w:rPr>
          <w:rFonts w:ascii="Arial" w:eastAsia="Arial" w:hAnsi="Arial" w:cs="Arial"/>
          <w:b/>
          <w:sz w:val="24"/>
          <w:szCs w:val="24"/>
        </w:rPr>
        <w:t xml:space="preserve"> CÁMARA</w:t>
      </w:r>
    </w:p>
    <w:p w14:paraId="0C3E933F" w14:textId="77777777" w:rsidR="006F0ED3" w:rsidRPr="002657EC" w:rsidRDefault="002657EC">
      <w:pPr>
        <w:spacing w:before="240" w:line="240" w:lineRule="auto"/>
        <w:jc w:val="center"/>
        <w:rPr>
          <w:rFonts w:ascii="Arial" w:eastAsia="Arial" w:hAnsi="Arial" w:cs="Arial"/>
          <w:b/>
          <w:i/>
          <w:sz w:val="24"/>
          <w:szCs w:val="24"/>
        </w:rPr>
      </w:pPr>
      <w:r w:rsidRPr="002657EC">
        <w:rPr>
          <w:rFonts w:ascii="Arial" w:eastAsia="Arial" w:hAnsi="Arial" w:cs="Arial"/>
          <w:b/>
          <w:i/>
          <w:sz w:val="24"/>
          <w:szCs w:val="24"/>
        </w:rPr>
        <w:t>“Por la cual se adiciona un parágrafo transitorio al articulo 2 de la ley 797 de 2003 que modificó el literal e) del artículo 13 de la ley 100 de 1993”.</w:t>
      </w:r>
      <w:r w:rsidR="00AB3408" w:rsidRPr="002657EC">
        <w:rPr>
          <w:rFonts w:ascii="Arial" w:eastAsia="Arial" w:hAnsi="Arial" w:cs="Arial"/>
          <w:b/>
          <w:i/>
          <w:sz w:val="24"/>
          <w:szCs w:val="24"/>
        </w:rPr>
        <w:t xml:space="preserve">”. </w:t>
      </w:r>
    </w:p>
    <w:p w14:paraId="57A38165" w14:textId="77777777" w:rsidR="006F0ED3" w:rsidRPr="002657EC" w:rsidRDefault="00AB3408">
      <w:pPr>
        <w:spacing w:before="240" w:line="240" w:lineRule="auto"/>
        <w:jc w:val="center"/>
        <w:rPr>
          <w:rFonts w:ascii="Arial" w:eastAsia="Arial" w:hAnsi="Arial" w:cs="Arial"/>
          <w:b/>
          <w:sz w:val="24"/>
          <w:szCs w:val="24"/>
        </w:rPr>
      </w:pPr>
      <w:r w:rsidRPr="002657EC">
        <w:rPr>
          <w:rFonts w:ascii="Arial" w:eastAsia="Arial" w:hAnsi="Arial" w:cs="Arial"/>
          <w:b/>
          <w:sz w:val="24"/>
          <w:szCs w:val="24"/>
        </w:rPr>
        <w:t>El Congreso de Colombia</w:t>
      </w:r>
    </w:p>
    <w:p w14:paraId="36A7F1A9" w14:textId="77777777" w:rsidR="006F0ED3" w:rsidRPr="002657EC" w:rsidRDefault="00AB3408">
      <w:pPr>
        <w:spacing w:before="240" w:line="240" w:lineRule="auto"/>
        <w:jc w:val="center"/>
        <w:rPr>
          <w:rFonts w:ascii="Arial" w:eastAsia="Arial" w:hAnsi="Arial" w:cs="Arial"/>
          <w:sz w:val="24"/>
          <w:szCs w:val="24"/>
        </w:rPr>
      </w:pPr>
      <w:r w:rsidRPr="002657EC">
        <w:rPr>
          <w:rFonts w:ascii="Arial" w:eastAsia="Arial" w:hAnsi="Arial" w:cs="Arial"/>
          <w:b/>
          <w:sz w:val="24"/>
          <w:szCs w:val="24"/>
        </w:rPr>
        <w:t xml:space="preserve"> DECRETA:</w:t>
      </w:r>
    </w:p>
    <w:p w14:paraId="63EE9E6F" w14:textId="77777777" w:rsidR="006F0ED3" w:rsidRPr="002657EC" w:rsidRDefault="006F0ED3">
      <w:pPr>
        <w:spacing w:line="240" w:lineRule="auto"/>
        <w:jc w:val="both"/>
        <w:rPr>
          <w:rFonts w:ascii="Arial" w:eastAsia="Arial" w:hAnsi="Arial" w:cs="Arial"/>
          <w:sz w:val="24"/>
          <w:szCs w:val="24"/>
        </w:rPr>
      </w:pPr>
    </w:p>
    <w:p w14:paraId="5440F173" w14:textId="77777777" w:rsidR="002657EC" w:rsidRPr="002657EC" w:rsidRDefault="002657EC" w:rsidP="002657EC">
      <w:pPr>
        <w:adjustRightInd w:val="0"/>
        <w:spacing w:after="57" w:line="276" w:lineRule="auto"/>
        <w:contextualSpacing/>
        <w:jc w:val="both"/>
        <w:textAlignment w:val="center"/>
        <w:rPr>
          <w:rFonts w:ascii="Arial" w:eastAsia="Times New Roman" w:hAnsi="Arial" w:cs="Arial"/>
          <w:sz w:val="24"/>
          <w:szCs w:val="24"/>
          <w:lang w:val="es-ES_tradnl" w:eastAsia="es-CO"/>
        </w:rPr>
      </w:pPr>
      <w:r w:rsidRPr="002657EC">
        <w:rPr>
          <w:rFonts w:ascii="Arial" w:eastAsia="Times New Roman" w:hAnsi="Arial" w:cs="Arial"/>
          <w:b/>
          <w:sz w:val="24"/>
          <w:szCs w:val="24"/>
          <w:lang w:val="es-ES_tradnl" w:eastAsia="es-CO"/>
        </w:rPr>
        <w:t>Artículo 1°</w:t>
      </w:r>
      <w:r w:rsidRPr="002657EC">
        <w:rPr>
          <w:rFonts w:ascii="Arial" w:eastAsia="Times New Roman" w:hAnsi="Arial" w:cs="Arial"/>
          <w:sz w:val="24"/>
          <w:szCs w:val="24"/>
          <w:lang w:val="es-ES_tradnl" w:eastAsia="es-CO"/>
        </w:rPr>
        <w:t xml:space="preserve"> Adiciónese un parágrafo transitorio al artículo 2 de la Ley 797 de 2003 que modificó el literal e) del artículo 13 de la Ley 100 de 1993.</w:t>
      </w:r>
    </w:p>
    <w:p w14:paraId="5A7B9C8C" w14:textId="77777777" w:rsidR="002657EC" w:rsidRPr="002657EC" w:rsidRDefault="002657EC" w:rsidP="002657EC">
      <w:pPr>
        <w:adjustRightInd w:val="0"/>
        <w:spacing w:after="57" w:line="276" w:lineRule="auto"/>
        <w:contextualSpacing/>
        <w:jc w:val="both"/>
        <w:textAlignment w:val="center"/>
        <w:rPr>
          <w:rFonts w:ascii="Arial" w:eastAsia="Times New Roman" w:hAnsi="Arial" w:cs="Arial"/>
          <w:sz w:val="24"/>
          <w:szCs w:val="24"/>
          <w:lang w:val="es-ES_tradnl" w:eastAsia="es-CO"/>
        </w:rPr>
      </w:pPr>
    </w:p>
    <w:p w14:paraId="5331838B" w14:textId="77777777" w:rsidR="002657EC" w:rsidRPr="002657EC" w:rsidRDefault="002657EC" w:rsidP="002657EC">
      <w:pPr>
        <w:adjustRightInd w:val="0"/>
        <w:spacing w:after="57" w:line="276" w:lineRule="auto"/>
        <w:contextualSpacing/>
        <w:jc w:val="both"/>
        <w:textAlignment w:val="center"/>
        <w:rPr>
          <w:rFonts w:ascii="Arial" w:eastAsia="Times New Roman" w:hAnsi="Arial" w:cs="Arial"/>
          <w:sz w:val="24"/>
          <w:szCs w:val="24"/>
          <w:lang w:val="es-ES_tradnl" w:eastAsia="es-CO"/>
        </w:rPr>
      </w:pPr>
      <w:r w:rsidRPr="002657EC">
        <w:rPr>
          <w:rFonts w:ascii="Arial" w:eastAsia="Times New Roman" w:hAnsi="Arial" w:cs="Arial"/>
          <w:b/>
          <w:sz w:val="24"/>
          <w:szCs w:val="24"/>
          <w:lang w:val="es-ES_tradnl" w:eastAsia="es-CO"/>
        </w:rPr>
        <w:t>Parágrafo transitorio</w:t>
      </w:r>
      <w:r w:rsidRPr="002657EC">
        <w:rPr>
          <w:rFonts w:ascii="Arial" w:eastAsia="Times New Roman" w:hAnsi="Arial" w:cs="Arial"/>
          <w:sz w:val="24"/>
          <w:szCs w:val="24"/>
          <w:lang w:val="es-ES_tradnl" w:eastAsia="es-CO"/>
        </w:rPr>
        <w:t xml:space="preserve">. </w:t>
      </w:r>
      <w:r w:rsidRPr="002657EC">
        <w:rPr>
          <w:rFonts w:ascii="Arial" w:hAnsi="Arial" w:cs="Arial"/>
          <w:sz w:val="24"/>
          <w:szCs w:val="24"/>
          <w:lang w:val="es-ES"/>
        </w:rPr>
        <w:t>Dentro de los seis (6) meses siguientes a la promulgación de la presente ley, se permitirá el traslado de afiliados entre los Regímenes Pensionales, de ahorro individual con solidaridad y Prima Media con prestación definida, siempre que hayan cotizado un mínimo de 750 semanas, sean hombres mayores de 52 años, o mujeres mayores de 47 años</w:t>
      </w:r>
    </w:p>
    <w:p w14:paraId="2D905FC9" w14:textId="77777777" w:rsidR="002657EC" w:rsidRPr="002657EC" w:rsidRDefault="002657EC" w:rsidP="002657EC">
      <w:pPr>
        <w:adjustRightInd w:val="0"/>
        <w:spacing w:after="57" w:line="276" w:lineRule="auto"/>
        <w:contextualSpacing/>
        <w:jc w:val="both"/>
        <w:textAlignment w:val="center"/>
        <w:rPr>
          <w:rFonts w:ascii="Arial" w:eastAsia="Times New Roman" w:hAnsi="Arial" w:cs="Arial"/>
          <w:sz w:val="24"/>
          <w:szCs w:val="24"/>
          <w:lang w:val="es-ES_tradnl" w:eastAsia="es-CO"/>
        </w:rPr>
      </w:pPr>
    </w:p>
    <w:p w14:paraId="16B77844" w14:textId="77777777" w:rsidR="002657EC" w:rsidRPr="002657EC" w:rsidRDefault="002657EC" w:rsidP="002657EC">
      <w:pPr>
        <w:jc w:val="both"/>
        <w:rPr>
          <w:rFonts w:ascii="Arial" w:hAnsi="Arial" w:cs="Arial"/>
          <w:sz w:val="24"/>
          <w:szCs w:val="24"/>
          <w:lang w:val="es-ES"/>
        </w:rPr>
      </w:pPr>
      <w:r w:rsidRPr="002657EC">
        <w:rPr>
          <w:rFonts w:ascii="Arial" w:hAnsi="Arial" w:cs="Arial"/>
          <w:bCs/>
          <w:sz w:val="24"/>
          <w:szCs w:val="24"/>
          <w:lang w:val="es-ES"/>
        </w:rPr>
        <w:t xml:space="preserve">Una vez se solicite el respectivo traslado, las administradoras de pensiones deberán emitir al afiliado por escrito el concepto de la doble asesoría, respetando el principio de la libertad informada, con el fin que el afiliado tenga certeza y claridad sobre la conveniencia de permanecer en el régimen pensional que se encuentra o definitivamente se dé el respectivo traslado. Es obligación por parte de las administradoras de pensiones emitir el respectivo concepto dentro de los 20 días hábiles siguientes a la petición de traslado. </w:t>
      </w:r>
    </w:p>
    <w:p w14:paraId="178D7ECE" w14:textId="77777777" w:rsidR="002657EC" w:rsidRPr="002657EC" w:rsidRDefault="002657EC" w:rsidP="002657EC">
      <w:pPr>
        <w:adjustRightInd w:val="0"/>
        <w:spacing w:after="57" w:line="276" w:lineRule="auto"/>
        <w:contextualSpacing/>
        <w:jc w:val="both"/>
        <w:textAlignment w:val="center"/>
        <w:rPr>
          <w:rFonts w:ascii="Arial" w:eastAsia="Times New Roman" w:hAnsi="Arial" w:cs="Arial"/>
          <w:sz w:val="24"/>
          <w:szCs w:val="24"/>
          <w:lang w:val="es-ES" w:eastAsia="es-CO"/>
        </w:rPr>
      </w:pPr>
      <w:r w:rsidRPr="002657EC">
        <w:rPr>
          <w:rFonts w:ascii="Arial" w:hAnsi="Arial" w:cs="Arial"/>
          <w:sz w:val="24"/>
          <w:szCs w:val="24"/>
          <w:lang w:val="es-ES"/>
        </w:rPr>
        <w:t>La Administradora Colombiana de Pensiones Colpensiones y los Fondos de Pensiones podrán hacer uso de las tecnologías de información y Comunicación para agilizar las asesorías que tenga como fin el traslado de afiliados de los que habla el presente parágrafo.</w:t>
      </w:r>
    </w:p>
    <w:p w14:paraId="2A465DDC" w14:textId="77777777" w:rsidR="002657EC" w:rsidRPr="002657EC" w:rsidRDefault="002657EC" w:rsidP="002657EC">
      <w:pPr>
        <w:adjustRightInd w:val="0"/>
        <w:spacing w:after="57" w:line="276" w:lineRule="auto"/>
        <w:contextualSpacing/>
        <w:jc w:val="both"/>
        <w:textAlignment w:val="center"/>
        <w:rPr>
          <w:rFonts w:ascii="Arial" w:eastAsia="Times New Roman" w:hAnsi="Arial" w:cs="Arial"/>
          <w:sz w:val="24"/>
          <w:szCs w:val="24"/>
          <w:lang w:val="es-ES_tradnl" w:eastAsia="es-CO"/>
        </w:rPr>
      </w:pPr>
    </w:p>
    <w:p w14:paraId="688B7D29" w14:textId="77777777" w:rsidR="002657EC" w:rsidRPr="002657EC" w:rsidRDefault="002657EC" w:rsidP="002657EC">
      <w:pPr>
        <w:adjustRightInd w:val="0"/>
        <w:spacing w:after="57" w:line="276" w:lineRule="auto"/>
        <w:contextualSpacing/>
        <w:jc w:val="both"/>
        <w:textAlignment w:val="center"/>
        <w:rPr>
          <w:rFonts w:ascii="Arial" w:eastAsia="Times New Roman" w:hAnsi="Arial" w:cs="Arial"/>
          <w:sz w:val="24"/>
          <w:szCs w:val="24"/>
          <w:lang w:val="es-ES_tradnl" w:eastAsia="es-CO"/>
        </w:rPr>
      </w:pPr>
      <w:r w:rsidRPr="002657EC">
        <w:rPr>
          <w:rFonts w:ascii="Arial" w:eastAsia="Times New Roman" w:hAnsi="Arial" w:cs="Arial"/>
          <w:b/>
          <w:sz w:val="24"/>
          <w:szCs w:val="24"/>
          <w:lang w:val="es-ES_tradnl" w:eastAsia="es-CO"/>
        </w:rPr>
        <w:t xml:space="preserve">Artículo 2° Vigencia. </w:t>
      </w:r>
      <w:r w:rsidRPr="002657EC">
        <w:rPr>
          <w:rFonts w:ascii="Arial" w:eastAsia="Times New Roman" w:hAnsi="Arial" w:cs="Arial"/>
          <w:sz w:val="24"/>
          <w:szCs w:val="24"/>
          <w:lang w:val="es-ES_tradnl" w:eastAsia="es-CO"/>
        </w:rPr>
        <w:t>La presente Ley rige a partir de su promulgación y deroga las disposiciones que le sean contrarias.</w:t>
      </w:r>
    </w:p>
    <w:p w14:paraId="4A4D8F98" w14:textId="77777777" w:rsidR="006F0ED3" w:rsidRPr="002657EC" w:rsidRDefault="006F0ED3">
      <w:pPr>
        <w:spacing w:after="200" w:line="240" w:lineRule="auto"/>
        <w:jc w:val="both"/>
        <w:rPr>
          <w:rFonts w:ascii="Arial" w:eastAsia="Arial" w:hAnsi="Arial" w:cs="Arial"/>
          <w:sz w:val="24"/>
          <w:szCs w:val="24"/>
          <w:lang w:val="es-ES_tradnl"/>
        </w:rPr>
      </w:pPr>
    </w:p>
    <w:p w14:paraId="1C8AA42B" w14:textId="77777777" w:rsidR="006F0ED3" w:rsidRPr="002657EC" w:rsidRDefault="006F0ED3">
      <w:pPr>
        <w:spacing w:after="200" w:line="240" w:lineRule="auto"/>
        <w:jc w:val="both"/>
        <w:rPr>
          <w:rFonts w:ascii="Arial" w:eastAsia="Arial" w:hAnsi="Arial" w:cs="Arial"/>
          <w:sz w:val="24"/>
          <w:szCs w:val="24"/>
        </w:rPr>
      </w:pPr>
    </w:p>
    <w:p w14:paraId="0DC8D952" w14:textId="77777777" w:rsidR="006F0ED3" w:rsidRPr="002657EC" w:rsidRDefault="00AB3408">
      <w:pPr>
        <w:spacing w:after="200" w:line="240" w:lineRule="auto"/>
        <w:jc w:val="both"/>
        <w:rPr>
          <w:rFonts w:ascii="Arial" w:eastAsia="Arial" w:hAnsi="Arial" w:cs="Arial"/>
          <w:sz w:val="24"/>
          <w:szCs w:val="24"/>
        </w:rPr>
      </w:pPr>
      <w:r w:rsidRPr="002657EC">
        <w:rPr>
          <w:rFonts w:ascii="Arial" w:eastAsia="Arial" w:hAnsi="Arial" w:cs="Arial"/>
          <w:sz w:val="24"/>
          <w:szCs w:val="24"/>
        </w:rPr>
        <w:t xml:space="preserve">De los honorables representantes, </w:t>
      </w:r>
    </w:p>
    <w:p w14:paraId="6D45CE24" w14:textId="77777777" w:rsidR="006F0ED3" w:rsidRDefault="006F0ED3">
      <w:pPr>
        <w:spacing w:after="200" w:line="240" w:lineRule="auto"/>
        <w:jc w:val="both"/>
        <w:rPr>
          <w:rFonts w:ascii="Arial" w:eastAsia="Arial" w:hAnsi="Arial" w:cs="Arial"/>
          <w:sz w:val="24"/>
          <w:szCs w:val="24"/>
        </w:rPr>
      </w:pPr>
    </w:p>
    <w:p w14:paraId="2A02337D" w14:textId="77777777" w:rsidR="006F0ED3" w:rsidRDefault="006F0ED3">
      <w:pPr>
        <w:spacing w:after="200" w:line="240" w:lineRule="auto"/>
        <w:jc w:val="both"/>
        <w:rPr>
          <w:rFonts w:ascii="Arial" w:eastAsia="Arial" w:hAnsi="Arial" w:cs="Arial"/>
          <w:sz w:val="24"/>
          <w:szCs w:val="24"/>
        </w:rPr>
      </w:pPr>
    </w:p>
    <w:tbl>
      <w:tblPr>
        <w:tblStyle w:val="a1"/>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6F0ED3" w14:paraId="3625CFAD" w14:textId="77777777">
        <w:tc>
          <w:tcPr>
            <w:tcW w:w="4419" w:type="dxa"/>
            <w:shd w:val="clear" w:color="auto" w:fill="auto"/>
            <w:tcMar>
              <w:top w:w="100" w:type="dxa"/>
              <w:left w:w="100" w:type="dxa"/>
              <w:bottom w:w="100" w:type="dxa"/>
              <w:right w:w="100" w:type="dxa"/>
            </w:tcMar>
          </w:tcPr>
          <w:p w14:paraId="317E185B" w14:textId="29921FA0" w:rsidR="006F0ED3" w:rsidRDefault="00B603B8">
            <w:pPr>
              <w:widowControl w:val="0"/>
              <w:pBdr>
                <w:top w:val="nil"/>
                <w:left w:val="nil"/>
                <w:bottom w:val="nil"/>
                <w:right w:val="nil"/>
                <w:between w:val="nil"/>
              </w:pBdr>
              <w:spacing w:after="0" w:line="240" w:lineRule="auto"/>
              <w:rPr>
                <w:rFonts w:ascii="Arial" w:eastAsia="Arial" w:hAnsi="Arial" w:cs="Arial"/>
                <w:sz w:val="24"/>
                <w:szCs w:val="24"/>
              </w:rPr>
            </w:pPr>
            <w:bookmarkStart w:id="0" w:name="_GoBack"/>
            <w:r w:rsidRPr="0061495F">
              <w:rPr>
                <w:noProof/>
                <w:lang w:val="es-ES_tradnl"/>
              </w:rPr>
              <w:drawing>
                <wp:anchor distT="0" distB="0" distL="114300" distR="114300" simplePos="0" relativeHeight="251659264" behindDoc="0" locked="0" layoutInCell="1" allowOverlap="1" wp14:anchorId="6EAABBB4" wp14:editId="54429937">
                  <wp:simplePos x="0" y="0"/>
                  <wp:positionH relativeFrom="column">
                    <wp:posOffset>-2540</wp:posOffset>
                  </wp:positionH>
                  <wp:positionV relativeFrom="paragraph">
                    <wp:posOffset>74295</wp:posOffset>
                  </wp:positionV>
                  <wp:extent cx="1417955" cy="546735"/>
                  <wp:effectExtent l="0" t="0" r="4445" b="1206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7955" cy="546735"/>
                          </a:xfrm>
                          <a:prstGeom prst="rect">
                            <a:avLst/>
                          </a:prstGeom>
                        </pic:spPr>
                      </pic:pic>
                    </a:graphicData>
                  </a:graphic>
                  <wp14:sizeRelH relativeFrom="page">
                    <wp14:pctWidth>0</wp14:pctWidth>
                  </wp14:sizeRelH>
                  <wp14:sizeRelV relativeFrom="page">
                    <wp14:pctHeight>0</wp14:pctHeight>
                  </wp14:sizeRelV>
                </wp:anchor>
              </w:drawing>
            </w:r>
            <w:bookmarkEnd w:id="0"/>
          </w:p>
          <w:p w14:paraId="4D791BA5" w14:textId="001B121A"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3A2678CF"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70F57E4E"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14FB5FC3" w14:textId="77777777" w:rsidR="006F0ED3" w:rsidRDefault="002657EC">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Juan Carlos Wills Ospina</w:t>
            </w:r>
          </w:p>
        </w:tc>
        <w:tc>
          <w:tcPr>
            <w:tcW w:w="4419" w:type="dxa"/>
            <w:shd w:val="clear" w:color="auto" w:fill="auto"/>
            <w:tcMar>
              <w:top w:w="100" w:type="dxa"/>
              <w:left w:w="100" w:type="dxa"/>
              <w:bottom w:w="100" w:type="dxa"/>
              <w:right w:w="100" w:type="dxa"/>
            </w:tcMar>
          </w:tcPr>
          <w:p w14:paraId="0A958533"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2523A256"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6317888B"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18DE2B65"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1E336E93" w14:textId="77777777" w:rsidR="006F0ED3" w:rsidRDefault="002657EC">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Maria Cristina Soto De Gomez</w:t>
            </w:r>
          </w:p>
        </w:tc>
      </w:tr>
      <w:tr w:rsidR="006F0ED3" w14:paraId="7A1940AB" w14:textId="77777777">
        <w:tc>
          <w:tcPr>
            <w:tcW w:w="4419" w:type="dxa"/>
            <w:shd w:val="clear" w:color="auto" w:fill="auto"/>
            <w:tcMar>
              <w:top w:w="100" w:type="dxa"/>
              <w:left w:w="100" w:type="dxa"/>
              <w:bottom w:w="100" w:type="dxa"/>
              <w:right w:w="100" w:type="dxa"/>
            </w:tcMar>
          </w:tcPr>
          <w:p w14:paraId="639CE441"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14ED8B99"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78113B54"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481E020C" w14:textId="77777777" w:rsidR="006F0ED3" w:rsidRDefault="002657EC">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Buenventura Leon Leon</w:t>
            </w:r>
          </w:p>
        </w:tc>
        <w:tc>
          <w:tcPr>
            <w:tcW w:w="4419" w:type="dxa"/>
            <w:shd w:val="clear" w:color="auto" w:fill="auto"/>
            <w:tcMar>
              <w:top w:w="100" w:type="dxa"/>
              <w:left w:w="100" w:type="dxa"/>
              <w:bottom w:w="100" w:type="dxa"/>
              <w:right w:w="100" w:type="dxa"/>
            </w:tcMar>
          </w:tcPr>
          <w:p w14:paraId="42415C01"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60735D71"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44D4920A"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29F3693E" w14:textId="77777777" w:rsidR="006F0ED3" w:rsidRDefault="002657EC">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Neyla Ruiz Correa</w:t>
            </w:r>
            <w:r w:rsidR="00AB3408">
              <w:rPr>
                <w:rFonts w:ascii="Arial" w:eastAsia="Arial" w:hAnsi="Arial" w:cs="Arial"/>
                <w:sz w:val="24"/>
                <w:szCs w:val="24"/>
              </w:rPr>
              <w:t xml:space="preserve"> </w:t>
            </w:r>
          </w:p>
        </w:tc>
      </w:tr>
      <w:tr w:rsidR="006F0ED3" w14:paraId="1918A310" w14:textId="77777777">
        <w:tc>
          <w:tcPr>
            <w:tcW w:w="4419" w:type="dxa"/>
            <w:shd w:val="clear" w:color="auto" w:fill="auto"/>
            <w:tcMar>
              <w:top w:w="100" w:type="dxa"/>
              <w:left w:w="100" w:type="dxa"/>
              <w:bottom w:w="100" w:type="dxa"/>
              <w:right w:w="100" w:type="dxa"/>
            </w:tcMar>
          </w:tcPr>
          <w:p w14:paraId="35D2D576"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7453D4B9"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4F14BAA3"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6948DBC0" w14:textId="77777777" w:rsidR="006F0ED3" w:rsidRDefault="002657EC">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Alfredo Deluque Zuleta</w:t>
            </w:r>
          </w:p>
        </w:tc>
        <w:tc>
          <w:tcPr>
            <w:tcW w:w="4419" w:type="dxa"/>
            <w:shd w:val="clear" w:color="auto" w:fill="auto"/>
            <w:tcMar>
              <w:top w:w="100" w:type="dxa"/>
              <w:left w:w="100" w:type="dxa"/>
              <w:bottom w:w="100" w:type="dxa"/>
              <w:right w:w="100" w:type="dxa"/>
            </w:tcMar>
          </w:tcPr>
          <w:p w14:paraId="2B233B1B"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019F32EF"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5371B02C"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4B806E6A" w14:textId="77777777" w:rsidR="006F0ED3" w:rsidRDefault="002657EC">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Angela Patricia Sanchez Leal</w:t>
            </w:r>
          </w:p>
        </w:tc>
      </w:tr>
      <w:tr w:rsidR="006F0ED3" w14:paraId="437E5126" w14:textId="77777777">
        <w:tc>
          <w:tcPr>
            <w:tcW w:w="4419" w:type="dxa"/>
            <w:shd w:val="clear" w:color="auto" w:fill="auto"/>
            <w:tcMar>
              <w:top w:w="100" w:type="dxa"/>
              <w:left w:w="100" w:type="dxa"/>
              <w:bottom w:w="100" w:type="dxa"/>
              <w:right w:w="100" w:type="dxa"/>
            </w:tcMar>
          </w:tcPr>
          <w:p w14:paraId="61346C62"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332EE80F"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298955FA"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14B41916" w14:textId="77777777" w:rsidR="006F0ED3" w:rsidRDefault="002657EC">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David Racero Mayorca</w:t>
            </w:r>
          </w:p>
        </w:tc>
        <w:tc>
          <w:tcPr>
            <w:tcW w:w="4419" w:type="dxa"/>
            <w:shd w:val="clear" w:color="auto" w:fill="auto"/>
            <w:tcMar>
              <w:top w:w="100" w:type="dxa"/>
              <w:left w:w="100" w:type="dxa"/>
              <w:bottom w:w="100" w:type="dxa"/>
              <w:right w:w="100" w:type="dxa"/>
            </w:tcMar>
          </w:tcPr>
          <w:p w14:paraId="5C331C7C"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2FD8A36E"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25027965"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6AF7E7A3" w14:textId="77777777" w:rsidR="006F0ED3" w:rsidRDefault="002657EC">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Jennifer Arias Falla</w:t>
            </w:r>
            <w:r w:rsidR="00AB3408">
              <w:rPr>
                <w:rFonts w:ascii="Arial" w:eastAsia="Arial" w:hAnsi="Arial" w:cs="Arial"/>
                <w:sz w:val="24"/>
                <w:szCs w:val="24"/>
              </w:rPr>
              <w:t xml:space="preserve"> </w:t>
            </w:r>
          </w:p>
        </w:tc>
      </w:tr>
      <w:tr w:rsidR="006F0ED3" w14:paraId="31995A67" w14:textId="77777777">
        <w:tc>
          <w:tcPr>
            <w:tcW w:w="4419" w:type="dxa"/>
            <w:shd w:val="clear" w:color="auto" w:fill="auto"/>
            <w:tcMar>
              <w:top w:w="100" w:type="dxa"/>
              <w:left w:w="100" w:type="dxa"/>
              <w:bottom w:w="100" w:type="dxa"/>
              <w:right w:w="100" w:type="dxa"/>
            </w:tcMar>
          </w:tcPr>
          <w:p w14:paraId="5FFBFF3C"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617B983B"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5D8BFDCD"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5E9490AA" w14:textId="77777777" w:rsidR="006F0ED3" w:rsidRDefault="002657EC">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Jorge Gomez</w:t>
            </w:r>
          </w:p>
        </w:tc>
        <w:tc>
          <w:tcPr>
            <w:tcW w:w="4419" w:type="dxa"/>
            <w:shd w:val="clear" w:color="auto" w:fill="auto"/>
            <w:tcMar>
              <w:top w:w="100" w:type="dxa"/>
              <w:left w:w="100" w:type="dxa"/>
              <w:bottom w:w="100" w:type="dxa"/>
              <w:right w:w="100" w:type="dxa"/>
            </w:tcMar>
          </w:tcPr>
          <w:p w14:paraId="047EB8E1"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0C875187"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3E4F6DF4" w14:textId="77777777" w:rsidR="006F0ED3" w:rsidRDefault="006F0ED3">
            <w:pPr>
              <w:widowControl w:val="0"/>
              <w:pBdr>
                <w:top w:val="nil"/>
                <w:left w:val="nil"/>
                <w:bottom w:val="nil"/>
                <w:right w:val="nil"/>
                <w:between w:val="nil"/>
              </w:pBdr>
              <w:spacing w:after="0" w:line="240" w:lineRule="auto"/>
              <w:rPr>
                <w:rFonts w:ascii="Arial" w:eastAsia="Arial" w:hAnsi="Arial" w:cs="Arial"/>
                <w:sz w:val="24"/>
                <w:szCs w:val="24"/>
              </w:rPr>
            </w:pPr>
          </w:p>
          <w:p w14:paraId="0839EF2E" w14:textId="77777777" w:rsidR="006F0ED3" w:rsidRDefault="002657EC">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Victor Ortiz Joya</w:t>
            </w:r>
          </w:p>
        </w:tc>
      </w:tr>
    </w:tbl>
    <w:p w14:paraId="632DFF14" w14:textId="77777777" w:rsidR="006F0ED3" w:rsidRDefault="006F0ED3">
      <w:pPr>
        <w:spacing w:after="200" w:line="240" w:lineRule="auto"/>
        <w:jc w:val="both"/>
        <w:rPr>
          <w:rFonts w:ascii="Arial" w:eastAsia="Arial" w:hAnsi="Arial" w:cs="Arial"/>
          <w:sz w:val="24"/>
          <w:szCs w:val="24"/>
        </w:rPr>
      </w:pPr>
    </w:p>
    <w:sectPr w:rsidR="006F0ED3">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33C3F" w14:textId="77777777" w:rsidR="008B041D" w:rsidRDefault="008B041D">
      <w:pPr>
        <w:spacing w:after="0" w:line="240" w:lineRule="auto"/>
      </w:pPr>
      <w:r>
        <w:separator/>
      </w:r>
    </w:p>
  </w:endnote>
  <w:endnote w:type="continuationSeparator" w:id="0">
    <w:p w14:paraId="66884050" w14:textId="77777777" w:rsidR="008B041D" w:rsidRDefault="008B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61D4D" w14:textId="77777777" w:rsidR="008B041D" w:rsidRDefault="008B041D">
      <w:pPr>
        <w:spacing w:after="0" w:line="240" w:lineRule="auto"/>
      </w:pPr>
      <w:r>
        <w:separator/>
      </w:r>
    </w:p>
  </w:footnote>
  <w:footnote w:type="continuationSeparator" w:id="0">
    <w:p w14:paraId="2D442D87" w14:textId="77777777" w:rsidR="008B041D" w:rsidRDefault="008B041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3317C" w14:textId="77777777" w:rsidR="00AB3408" w:rsidRDefault="00AB3408">
    <w:r>
      <w:rPr>
        <w:noProof/>
        <w:lang w:val="es-ES_tradnl"/>
      </w:rPr>
      <w:drawing>
        <wp:anchor distT="114300" distB="114300" distL="114300" distR="114300" simplePos="0" relativeHeight="251658240" behindDoc="0" locked="0" layoutInCell="1" hidden="0" allowOverlap="1" wp14:anchorId="3BBFF149" wp14:editId="4D986106">
          <wp:simplePos x="0" y="0"/>
          <wp:positionH relativeFrom="page">
            <wp:posOffset>2708910</wp:posOffset>
          </wp:positionH>
          <wp:positionV relativeFrom="page">
            <wp:posOffset>278130</wp:posOffset>
          </wp:positionV>
          <wp:extent cx="2277428" cy="924117"/>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77428" cy="924117"/>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43378"/>
    <w:multiLevelType w:val="multilevel"/>
    <w:tmpl w:val="7CF42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D3"/>
    <w:rsid w:val="000C47E3"/>
    <w:rsid w:val="002657EC"/>
    <w:rsid w:val="00267DFD"/>
    <w:rsid w:val="002865AB"/>
    <w:rsid w:val="002C0105"/>
    <w:rsid w:val="002E5A13"/>
    <w:rsid w:val="003F7EE4"/>
    <w:rsid w:val="006F017F"/>
    <w:rsid w:val="006F0ED3"/>
    <w:rsid w:val="008A5844"/>
    <w:rsid w:val="008B041D"/>
    <w:rsid w:val="008C6872"/>
    <w:rsid w:val="008E2A7E"/>
    <w:rsid w:val="008F4CD3"/>
    <w:rsid w:val="009C3A49"/>
    <w:rsid w:val="00A95895"/>
    <w:rsid w:val="00AB3408"/>
    <w:rsid w:val="00B603B8"/>
    <w:rsid w:val="00BD4AB4"/>
    <w:rsid w:val="00C27835"/>
    <w:rsid w:val="00CD1C9C"/>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0F6C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F426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0C47E3"/>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V/zK5ydXaKpN2khZAGxQrpvF3g==">AMUW2mUKEpwph4lO65Bjcd3az7j6esEGxWz4M+oLfgq/KPyEKPNwGts6YFnhRgVUdku4fvPGmUbFWtrwnM75YPVtT1WKyIHpwyqUpM0ejXRs/1fEJ8hppuk=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2394</Words>
  <Characters>13767</Characters>
  <Application>Microsoft Macintosh Word</Application>
  <DocSecurity>0</DocSecurity>
  <Lines>550</Lines>
  <Paragraphs>192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G</dc:creator>
  <cp:lastModifiedBy>Usuario de Microsoft Office</cp:lastModifiedBy>
  <cp:revision>6</cp:revision>
  <dcterms:created xsi:type="dcterms:W3CDTF">2020-06-17T15:31:00Z</dcterms:created>
  <dcterms:modified xsi:type="dcterms:W3CDTF">2020-06-17T16:13:00Z</dcterms:modified>
</cp:coreProperties>
</file>